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DE0" w:rsidRPr="00DF7183" w:rsidRDefault="00DF7183" w:rsidP="00DF7183">
      <w:pPr>
        <w:spacing w:after="0" w:line="240" w:lineRule="auto"/>
        <w:jc w:val="center"/>
        <w:rPr>
          <w:rFonts w:ascii="Times New Roman" w:eastAsia="Times New Roman" w:hAnsi="Times New Roman" w:cs="Times New Roman"/>
          <w:b/>
          <w:sz w:val="28"/>
          <w:szCs w:val="28"/>
          <w:lang w:val="kk-KZ"/>
        </w:rPr>
      </w:pPr>
      <w:r w:rsidRPr="00DF7183">
        <w:rPr>
          <w:rFonts w:ascii="Times New Roman" w:eastAsia="Times New Roman" w:hAnsi="Times New Roman" w:cs="Times New Roman"/>
          <w:b/>
          <w:sz w:val="28"/>
          <w:szCs w:val="28"/>
          <w:lang w:val="kk-KZ"/>
        </w:rPr>
        <w:t>15-тақырып. Почта қызметтерінің экономикалық ерекшеліктері және салық төлеу тәртіптері</w:t>
      </w:r>
    </w:p>
    <w:p w:rsidR="00DF7183" w:rsidRDefault="00DF7183" w:rsidP="00E83E92">
      <w:pPr>
        <w:spacing w:after="0" w:line="240" w:lineRule="auto"/>
        <w:ind w:firstLine="567"/>
        <w:jc w:val="both"/>
        <w:rPr>
          <w:rFonts w:ascii="Times New Roman" w:eastAsia="Times New Roman" w:hAnsi="Times New Roman" w:cs="Times New Roman"/>
          <w:sz w:val="28"/>
          <w:szCs w:val="28"/>
          <w:lang w:val="kk-KZ"/>
        </w:rPr>
      </w:pPr>
    </w:p>
    <w:p w:rsidR="001F0DE0" w:rsidRPr="0096563B" w:rsidRDefault="001F0DE0" w:rsidP="001F0DE0">
      <w:pPr>
        <w:spacing w:after="0" w:line="240" w:lineRule="auto"/>
        <w:ind w:firstLine="567"/>
        <w:jc w:val="both"/>
        <w:rPr>
          <w:rFonts w:ascii="Times New Roman" w:hAnsi="Times New Roman" w:cs="Times New Roman"/>
          <w:iCs/>
          <w:sz w:val="28"/>
          <w:szCs w:val="28"/>
          <w:lang w:val="kk-KZ"/>
        </w:rPr>
      </w:pPr>
      <w:r>
        <w:rPr>
          <w:rFonts w:ascii="Times New Roman" w:hAnsi="Times New Roman" w:cs="Times New Roman"/>
          <w:b/>
          <w:i/>
          <w:sz w:val="28"/>
          <w:szCs w:val="28"/>
          <w:lang w:val="kk-KZ"/>
        </w:rPr>
        <w:t xml:space="preserve">Ақпараттық </w:t>
      </w:r>
      <w:r w:rsidRPr="00AA37BA">
        <w:rPr>
          <w:rFonts w:ascii="Times New Roman" w:hAnsi="Times New Roman" w:cs="Times New Roman"/>
          <w:b/>
          <w:i/>
          <w:sz w:val="28"/>
          <w:szCs w:val="28"/>
          <w:lang w:val="kk-KZ"/>
        </w:rPr>
        <w:t>дәрістің мақсаты</w:t>
      </w:r>
      <w:r>
        <w:rPr>
          <w:rFonts w:ascii="Times New Roman" w:hAnsi="Times New Roman" w:cs="Times New Roman"/>
          <w:b/>
          <w:i/>
          <w:sz w:val="28"/>
          <w:szCs w:val="28"/>
          <w:lang w:val="kk-KZ"/>
        </w:rPr>
        <w:t xml:space="preserve"> </w:t>
      </w:r>
      <w:r w:rsidRPr="00BA0A95">
        <w:rPr>
          <w:rFonts w:ascii="Times New Roman" w:hAnsi="Times New Roman" w:cs="Times New Roman"/>
          <w:sz w:val="28"/>
          <w:szCs w:val="28"/>
          <w:lang w:val="kk-KZ"/>
        </w:rPr>
        <w:t>–</w:t>
      </w:r>
      <w:r w:rsidRPr="00AA37BA">
        <w:rPr>
          <w:rFonts w:ascii="Times New Roman" w:hAnsi="Times New Roman" w:cs="Times New Roman"/>
          <w:sz w:val="28"/>
          <w:szCs w:val="28"/>
          <w:lang w:val="kk-KZ"/>
        </w:rPr>
        <w:t xml:space="preserve"> </w:t>
      </w:r>
      <w:r>
        <w:rPr>
          <w:rFonts w:ascii="Times New Roman" w:hAnsi="Times New Roman" w:cs="Times New Roman"/>
          <w:sz w:val="28"/>
          <w:szCs w:val="28"/>
          <w:lang w:val="kk-KZ"/>
        </w:rPr>
        <w:t>п</w:t>
      </w:r>
      <w:r w:rsidRPr="001F0DE0">
        <w:rPr>
          <w:rFonts w:ascii="Times New Roman" w:eastAsia="Times New Roman" w:hAnsi="Times New Roman" w:cs="Times New Roman"/>
          <w:sz w:val="28"/>
          <w:szCs w:val="28"/>
          <w:lang w:val="kk-KZ"/>
        </w:rPr>
        <w:t>очта қызметтерінің экономикалық мазмұны және ерекшеліктері</w:t>
      </w:r>
      <w:r>
        <w:rPr>
          <w:rFonts w:ascii="Times New Roman" w:eastAsia="Times New Roman" w:hAnsi="Times New Roman" w:cs="Times New Roman"/>
          <w:sz w:val="28"/>
          <w:szCs w:val="28"/>
          <w:lang w:val="kk-KZ"/>
        </w:rPr>
        <w:t xml:space="preserve">н, </w:t>
      </w:r>
      <w:r w:rsidRPr="001F0DE0">
        <w:rPr>
          <w:rFonts w:ascii="Times New Roman" w:hAnsi="Times New Roman" w:cs="Times New Roman"/>
          <w:sz w:val="28"/>
          <w:szCs w:val="28"/>
          <w:lang w:val="kk-KZ"/>
        </w:rPr>
        <w:t>«Қазпочта» АҚ-ның экономикалық қызметін</w:t>
      </w:r>
      <w:r>
        <w:rPr>
          <w:rFonts w:ascii="Times New Roman" w:hAnsi="Times New Roman" w:cs="Times New Roman"/>
          <w:sz w:val="28"/>
          <w:szCs w:val="28"/>
          <w:lang w:val="kk-KZ"/>
        </w:rPr>
        <w:t>, п</w:t>
      </w:r>
      <w:r>
        <w:rPr>
          <w:rFonts w:ascii="Times New Roman" w:eastAsia="Times New Roman" w:hAnsi="Times New Roman" w:cs="Times New Roman"/>
          <w:sz w:val="28"/>
          <w:szCs w:val="28"/>
          <w:lang w:val="kk-KZ"/>
        </w:rPr>
        <w:t>очта қызметтеріне</w:t>
      </w:r>
      <w:r w:rsidRPr="001F0DE0">
        <w:rPr>
          <w:rFonts w:ascii="Times New Roman" w:eastAsia="Times New Roman" w:hAnsi="Times New Roman" w:cs="Times New Roman"/>
          <w:sz w:val="28"/>
          <w:szCs w:val="28"/>
          <w:lang w:val="kk-KZ"/>
        </w:rPr>
        <w:t xml:space="preserve"> салық төлеу тәртіптері</w:t>
      </w:r>
      <w:r>
        <w:rPr>
          <w:rFonts w:ascii="Times New Roman" w:eastAsia="Times New Roman" w:hAnsi="Times New Roman" w:cs="Times New Roman"/>
          <w:sz w:val="28"/>
          <w:szCs w:val="28"/>
          <w:lang w:val="kk-KZ"/>
        </w:rPr>
        <w:t>н</w:t>
      </w:r>
      <w:r>
        <w:rPr>
          <w:rFonts w:ascii="Times New Roman" w:hAnsi="Times New Roman" w:cs="Times New Roman"/>
          <w:sz w:val="28"/>
          <w:szCs w:val="28"/>
          <w:lang w:val="kk-KZ"/>
        </w:rPr>
        <w:t xml:space="preserve"> оқып үйрену.</w:t>
      </w:r>
    </w:p>
    <w:p w:rsidR="001F0DE0" w:rsidRDefault="001F0DE0" w:rsidP="001F0DE0">
      <w:pPr>
        <w:widowControl w:val="0"/>
        <w:shd w:val="clear" w:color="auto" w:fill="FFFFFF" w:themeFill="background1"/>
        <w:tabs>
          <w:tab w:val="left" w:pos="851"/>
        </w:tabs>
        <w:spacing w:after="0" w:line="240" w:lineRule="auto"/>
        <w:ind w:firstLine="567"/>
        <w:jc w:val="both"/>
        <w:rPr>
          <w:rFonts w:ascii="Times New Roman" w:hAnsi="Times New Roman" w:cs="Times New Roman"/>
          <w:sz w:val="28"/>
          <w:szCs w:val="28"/>
          <w:lang w:val="kk-KZ"/>
        </w:rPr>
      </w:pPr>
    </w:p>
    <w:p w:rsidR="001F0DE0" w:rsidRDefault="001F0DE0" w:rsidP="001F0DE0">
      <w:pPr>
        <w:spacing w:after="0" w:line="240" w:lineRule="auto"/>
        <w:ind w:firstLine="567"/>
        <w:jc w:val="both"/>
        <w:rPr>
          <w:rFonts w:ascii="Times New Roman" w:hAnsi="Times New Roman" w:cs="Times New Roman"/>
          <w:b/>
          <w:sz w:val="28"/>
          <w:szCs w:val="28"/>
          <w:lang w:val="kk-KZ"/>
        </w:rPr>
      </w:pPr>
      <w:r w:rsidRPr="00DD5565">
        <w:rPr>
          <w:rFonts w:ascii="Times New Roman" w:hAnsi="Times New Roman" w:cs="Times New Roman"/>
          <w:b/>
          <w:sz w:val="28"/>
          <w:szCs w:val="28"/>
          <w:lang w:val="kk-KZ"/>
        </w:rPr>
        <w:t>Дәрістің жоспары:</w:t>
      </w:r>
    </w:p>
    <w:p w:rsidR="007E7EDD" w:rsidRPr="001F0DE0" w:rsidRDefault="007E7EDD" w:rsidP="00E83E92">
      <w:pPr>
        <w:spacing w:after="0" w:line="240" w:lineRule="auto"/>
        <w:ind w:firstLine="567"/>
        <w:jc w:val="both"/>
        <w:rPr>
          <w:rFonts w:ascii="Times New Roman" w:eastAsia="Times New Roman" w:hAnsi="Times New Roman" w:cs="Times New Roman"/>
          <w:sz w:val="28"/>
          <w:szCs w:val="28"/>
          <w:lang w:val="kk-KZ"/>
        </w:rPr>
      </w:pPr>
      <w:r w:rsidRPr="001F0DE0">
        <w:rPr>
          <w:rFonts w:ascii="Times New Roman" w:eastAsia="Times New Roman" w:hAnsi="Times New Roman" w:cs="Times New Roman"/>
          <w:sz w:val="28"/>
          <w:szCs w:val="28"/>
          <w:lang w:val="kk-KZ"/>
        </w:rPr>
        <w:t xml:space="preserve">1. Почта қызметтерінің экономикалық мазмұны </w:t>
      </w:r>
      <w:r w:rsidR="00DE02F0" w:rsidRPr="001F0DE0">
        <w:rPr>
          <w:rFonts w:ascii="Times New Roman" w:eastAsia="Times New Roman" w:hAnsi="Times New Roman" w:cs="Times New Roman"/>
          <w:sz w:val="28"/>
          <w:szCs w:val="28"/>
          <w:lang w:val="kk-KZ"/>
        </w:rPr>
        <w:t xml:space="preserve">және </w:t>
      </w:r>
      <w:r w:rsidRPr="001F0DE0">
        <w:rPr>
          <w:rFonts w:ascii="Times New Roman" w:eastAsia="Times New Roman" w:hAnsi="Times New Roman" w:cs="Times New Roman"/>
          <w:sz w:val="28"/>
          <w:szCs w:val="28"/>
          <w:lang w:val="kk-KZ"/>
        </w:rPr>
        <w:t xml:space="preserve">ерекшеліктері </w:t>
      </w:r>
    </w:p>
    <w:p w:rsidR="007E7EDD" w:rsidRPr="001F0DE0" w:rsidRDefault="00DE02F0" w:rsidP="007E7EDD">
      <w:pPr>
        <w:spacing w:after="0" w:line="240" w:lineRule="auto"/>
        <w:ind w:firstLine="567"/>
        <w:jc w:val="both"/>
        <w:rPr>
          <w:rFonts w:ascii="Times New Roman" w:hAnsi="Times New Roman" w:cs="Times New Roman"/>
          <w:sz w:val="28"/>
          <w:szCs w:val="28"/>
          <w:lang w:val="kk-KZ"/>
        </w:rPr>
      </w:pPr>
      <w:r w:rsidRPr="001F0DE0">
        <w:rPr>
          <w:rFonts w:ascii="Times New Roman" w:hAnsi="Times New Roman" w:cs="Times New Roman"/>
          <w:sz w:val="28"/>
          <w:szCs w:val="28"/>
          <w:lang w:val="kk-KZ"/>
        </w:rPr>
        <w:t>2</w:t>
      </w:r>
      <w:r w:rsidR="007E7EDD" w:rsidRPr="001F0DE0">
        <w:rPr>
          <w:rFonts w:ascii="Times New Roman" w:hAnsi="Times New Roman" w:cs="Times New Roman"/>
          <w:sz w:val="28"/>
          <w:szCs w:val="28"/>
          <w:lang w:val="kk-KZ"/>
        </w:rPr>
        <w:t xml:space="preserve"> «Қазпочта» АҚ-ның экономикалық қызметіне сипаттама</w:t>
      </w:r>
    </w:p>
    <w:p w:rsidR="00DE02F0" w:rsidRPr="001F0DE0" w:rsidRDefault="00DE02F0" w:rsidP="00DE02F0">
      <w:pPr>
        <w:spacing w:after="0" w:line="240" w:lineRule="auto"/>
        <w:ind w:firstLine="567"/>
        <w:jc w:val="both"/>
        <w:rPr>
          <w:rFonts w:ascii="Times New Roman" w:eastAsia="Times New Roman" w:hAnsi="Times New Roman" w:cs="Times New Roman"/>
          <w:sz w:val="28"/>
          <w:szCs w:val="28"/>
          <w:lang w:val="kk-KZ"/>
        </w:rPr>
      </w:pPr>
      <w:r w:rsidRPr="001F0DE0">
        <w:rPr>
          <w:rFonts w:ascii="Times New Roman" w:eastAsia="Times New Roman" w:hAnsi="Times New Roman" w:cs="Times New Roman"/>
          <w:sz w:val="28"/>
          <w:szCs w:val="28"/>
          <w:lang w:val="kk-KZ"/>
        </w:rPr>
        <w:t xml:space="preserve">3. </w:t>
      </w:r>
      <w:r w:rsidR="001F0DE0">
        <w:rPr>
          <w:rFonts w:ascii="Times New Roman" w:eastAsia="Times New Roman" w:hAnsi="Times New Roman" w:cs="Times New Roman"/>
          <w:sz w:val="28"/>
          <w:szCs w:val="28"/>
          <w:lang w:val="kk-KZ"/>
        </w:rPr>
        <w:t>Почта қызметтеріне</w:t>
      </w:r>
      <w:r w:rsidRPr="001F0DE0">
        <w:rPr>
          <w:rFonts w:ascii="Times New Roman" w:eastAsia="Times New Roman" w:hAnsi="Times New Roman" w:cs="Times New Roman"/>
          <w:sz w:val="28"/>
          <w:szCs w:val="28"/>
          <w:lang w:val="kk-KZ"/>
        </w:rPr>
        <w:t xml:space="preserve"> салық төлеу тәртіптері </w:t>
      </w:r>
    </w:p>
    <w:p w:rsidR="007E7EDD" w:rsidRDefault="007E7EDD" w:rsidP="00E83E92">
      <w:pPr>
        <w:spacing w:after="0" w:line="240" w:lineRule="auto"/>
        <w:ind w:firstLine="567"/>
        <w:jc w:val="both"/>
        <w:rPr>
          <w:rFonts w:ascii="Times New Roman" w:eastAsia="Times New Roman" w:hAnsi="Times New Roman" w:cs="Times New Roman"/>
          <w:b/>
          <w:sz w:val="28"/>
          <w:szCs w:val="28"/>
          <w:lang w:val="kk-KZ"/>
        </w:rPr>
      </w:pPr>
    </w:p>
    <w:p w:rsidR="007E05DA" w:rsidRPr="00E83E92" w:rsidRDefault="001145AC" w:rsidP="00E83E92">
      <w:pPr>
        <w:spacing w:after="0" w:line="240" w:lineRule="auto"/>
        <w:ind w:firstLine="567"/>
        <w:jc w:val="both"/>
        <w:rPr>
          <w:rFonts w:ascii="Times New Roman" w:eastAsia="Times New Roman" w:hAnsi="Times New Roman" w:cs="Times New Roman"/>
          <w:sz w:val="28"/>
          <w:szCs w:val="28"/>
          <w:lang w:val="kk-KZ"/>
        </w:rPr>
      </w:pPr>
      <w:r w:rsidRPr="00E83E92">
        <w:rPr>
          <w:rFonts w:ascii="Times New Roman" w:eastAsia="Times New Roman" w:hAnsi="Times New Roman" w:cs="Times New Roman"/>
          <w:sz w:val="28"/>
          <w:szCs w:val="28"/>
          <w:lang w:val="kk-KZ"/>
        </w:rPr>
        <w:t>Қазақстанның географиялық  және демографиялық ерекшеліктері, елді мекендердің бір-бірінен алшақ қоныстауы, сонымен қатар ауыл тұрғындарының төлем қабілеттілігінің төмендігі, банк құрылымдарының ауыл адамдарына қызмет көрсетуіне кері әсерін тигізеді. Банкілердің есеп айырысу-кассалық бөлімшелері негізінен шоғырланған аудан орталықтарында ауыл тұрғындарының кішкене ғана бөлігін құрайды. Осының нәтижесінде еліміз бойынша елді мекендерде тұратын ауыл тұрғындарының 40%-дан астамы қаржылық қызметі белгілі бір дәрежеде пайдалана алмай отыр.</w:t>
      </w:r>
      <w:r w:rsidR="007E05DA" w:rsidRPr="00E83E92">
        <w:rPr>
          <w:rFonts w:ascii="Times New Roman" w:eastAsia="Times New Roman" w:hAnsi="Times New Roman" w:cs="Times New Roman"/>
          <w:sz w:val="28"/>
          <w:szCs w:val="28"/>
          <w:lang w:val="kk-KZ"/>
        </w:rPr>
        <w:t xml:space="preserve"> </w:t>
      </w:r>
    </w:p>
    <w:p w:rsidR="007E05DA" w:rsidRPr="00E83E92" w:rsidRDefault="001145AC" w:rsidP="00E83E92">
      <w:pPr>
        <w:spacing w:after="0" w:line="240" w:lineRule="auto"/>
        <w:ind w:firstLine="567"/>
        <w:jc w:val="both"/>
        <w:rPr>
          <w:rFonts w:ascii="Times New Roman" w:eastAsia="Times New Roman" w:hAnsi="Times New Roman" w:cs="Times New Roman"/>
          <w:sz w:val="28"/>
          <w:szCs w:val="28"/>
          <w:lang w:val="kk-KZ"/>
        </w:rPr>
      </w:pPr>
      <w:r w:rsidRPr="00E83E92">
        <w:rPr>
          <w:rFonts w:ascii="Times New Roman" w:eastAsia="Times New Roman" w:hAnsi="Times New Roman" w:cs="Times New Roman"/>
          <w:sz w:val="28"/>
          <w:szCs w:val="28"/>
          <w:lang w:val="kk-KZ"/>
        </w:rPr>
        <w:t>Байланыс мекемелері мен өндірістік-қаржылық кешенінің белгілерін өзіне үйлестіре алған пошта-жинақтау жүйесінің дамуы, өзінің қызметін пошта байланыс бөлімшелері арқылы Қазақстанның барлық аумағына қызмет көрсете алады. Ол заңды және жеке тұлғаларға қаржылық қызмет және агенттік, пошталық кешенге бағытталған, атқарымдығы көп қаржылық және әлеуметтік институттары арасындағы ең үлкен аймақтың бөлімдерінің жүйелері мүмкіндік туғызып отыр.</w:t>
      </w:r>
      <w:r w:rsidR="007E05DA" w:rsidRPr="00E83E92">
        <w:rPr>
          <w:rFonts w:ascii="Times New Roman" w:eastAsia="Times New Roman" w:hAnsi="Times New Roman" w:cs="Times New Roman"/>
          <w:sz w:val="28"/>
          <w:szCs w:val="28"/>
          <w:lang w:val="kk-KZ"/>
        </w:rPr>
        <w:t xml:space="preserve"> </w:t>
      </w:r>
    </w:p>
    <w:p w:rsidR="009C121F" w:rsidRPr="00E83E92" w:rsidRDefault="001145AC" w:rsidP="00E83E92">
      <w:pPr>
        <w:spacing w:after="0" w:line="240" w:lineRule="auto"/>
        <w:ind w:firstLine="567"/>
        <w:jc w:val="both"/>
        <w:rPr>
          <w:rFonts w:ascii="Times New Roman" w:eastAsia="Times New Roman" w:hAnsi="Times New Roman" w:cs="Times New Roman"/>
          <w:sz w:val="28"/>
          <w:szCs w:val="28"/>
          <w:lang w:val="kk-KZ"/>
        </w:rPr>
      </w:pPr>
      <w:r w:rsidRPr="00E83E92">
        <w:rPr>
          <w:rFonts w:ascii="Times New Roman" w:eastAsia="Times New Roman" w:hAnsi="Times New Roman" w:cs="Times New Roman"/>
          <w:sz w:val="28"/>
          <w:szCs w:val="28"/>
          <w:lang w:val="kk-KZ"/>
        </w:rPr>
        <w:t>Казпошта дәстүрлі пошталық қызмет көрсетумен ғана шұғылданбай, сонымен қатар халықаралық және ұлттық жедел пошта, директ-маркетинг, аралас пошта, депозиттер қабылдау, кассалық-есеп айырысу қызметін атқарады. Сондай-ақ, инкассациялық және ақшамен бағалы заттарды тасымалдаумен, электронды ақша аударымымен, сақтандыру компаниялары мен жинақтаушы зейнетақы қорлары үшін оларды тартумен және шарт жасауға агенттік қызмет көрсетумен айналысады.</w:t>
      </w:r>
      <w:r w:rsidR="009C121F" w:rsidRPr="00E83E92">
        <w:rPr>
          <w:rFonts w:ascii="Times New Roman" w:eastAsia="Times New Roman" w:hAnsi="Times New Roman" w:cs="Times New Roman"/>
          <w:sz w:val="28"/>
          <w:szCs w:val="28"/>
          <w:lang w:val="kk-KZ"/>
        </w:rPr>
        <w:t xml:space="preserve"> </w:t>
      </w:r>
    </w:p>
    <w:p w:rsidR="009C121F" w:rsidRPr="00E83E92" w:rsidRDefault="001145AC" w:rsidP="00E83E92">
      <w:pPr>
        <w:spacing w:after="0" w:line="240" w:lineRule="auto"/>
        <w:ind w:firstLine="567"/>
        <w:jc w:val="both"/>
        <w:rPr>
          <w:rFonts w:ascii="Times New Roman" w:eastAsia="Times New Roman" w:hAnsi="Times New Roman" w:cs="Times New Roman"/>
          <w:sz w:val="28"/>
          <w:szCs w:val="28"/>
          <w:lang w:val="kk-KZ"/>
        </w:rPr>
      </w:pPr>
      <w:r w:rsidRPr="00E83E92">
        <w:rPr>
          <w:rFonts w:ascii="Times New Roman" w:eastAsia="Times New Roman" w:hAnsi="Times New Roman" w:cs="Times New Roman"/>
          <w:sz w:val="28"/>
          <w:szCs w:val="28"/>
          <w:lang w:val="kk-KZ"/>
        </w:rPr>
        <w:t>Еліміздің барлық аймақтарындағы компаниялар белсенділігінің өсуі, қаржылық инфрақұрылымы жоқ елді мекендер аумағына кешенді түрде бағытталған «Казпошта» АҚ әлеуметтік миссиясын жүзеге асыруға атсалысады.</w:t>
      </w:r>
      <w:r w:rsidR="009C121F" w:rsidRPr="00E83E92">
        <w:rPr>
          <w:rFonts w:ascii="Times New Roman" w:eastAsia="Times New Roman" w:hAnsi="Times New Roman" w:cs="Times New Roman"/>
          <w:sz w:val="28"/>
          <w:szCs w:val="28"/>
          <w:lang w:val="kk-KZ"/>
        </w:rPr>
        <w:t xml:space="preserve"> </w:t>
      </w:r>
    </w:p>
    <w:p w:rsidR="001145AC" w:rsidRDefault="001145AC" w:rsidP="00E83E92">
      <w:pPr>
        <w:spacing w:after="0" w:line="240" w:lineRule="auto"/>
        <w:ind w:firstLine="567"/>
        <w:jc w:val="both"/>
        <w:rPr>
          <w:rFonts w:ascii="Times New Roman" w:eastAsia="Times New Roman" w:hAnsi="Times New Roman" w:cs="Times New Roman"/>
          <w:sz w:val="28"/>
          <w:szCs w:val="28"/>
          <w:lang w:val="kk-KZ"/>
        </w:rPr>
      </w:pPr>
      <w:r w:rsidRPr="00E83E92">
        <w:rPr>
          <w:rFonts w:ascii="Times New Roman" w:eastAsia="Times New Roman" w:hAnsi="Times New Roman" w:cs="Times New Roman"/>
          <w:sz w:val="28"/>
          <w:szCs w:val="28"/>
          <w:lang w:val="kk-KZ"/>
        </w:rPr>
        <w:t>Қаржылық институт ретінде пошта ісі белсенді түрде дамитын болады. Сонымен қатар, пошта бөлімшесінің базасында шағын кәсіпкерлікті дамыту қорымен бірлесе отырып, шағын несиелер бойынша жоба іске асырылып отыр. Пошта байланысының бөлімшелері банкоматтар жүйесін және бірыңғай ұлттық «KazCard» төлем карточкаларын пайдалану постерминалын ашуға мүмкіндік жасайды.</w:t>
      </w:r>
    </w:p>
    <w:p w:rsidR="00E83E92" w:rsidRPr="008918F2" w:rsidRDefault="00DE02F0" w:rsidP="008918F2">
      <w:pPr>
        <w:spacing w:after="0" w:line="240" w:lineRule="auto"/>
        <w:ind w:firstLine="567"/>
        <w:jc w:val="both"/>
        <w:rPr>
          <w:rFonts w:ascii="Times New Roman" w:hAnsi="Times New Roman" w:cs="Times New Roman"/>
          <w:b/>
          <w:i/>
          <w:sz w:val="28"/>
          <w:szCs w:val="28"/>
          <w:lang w:val="kk-KZ"/>
        </w:rPr>
      </w:pPr>
      <w:r>
        <w:rPr>
          <w:rFonts w:ascii="Times New Roman" w:hAnsi="Times New Roman" w:cs="Times New Roman"/>
          <w:b/>
          <w:i/>
          <w:sz w:val="28"/>
          <w:szCs w:val="28"/>
          <w:lang w:val="kk-KZ"/>
        </w:rPr>
        <w:lastRenderedPageBreak/>
        <w:t>2</w:t>
      </w:r>
      <w:r w:rsidR="00E83E92" w:rsidRPr="008918F2">
        <w:rPr>
          <w:rFonts w:ascii="Times New Roman" w:hAnsi="Times New Roman" w:cs="Times New Roman"/>
          <w:b/>
          <w:i/>
          <w:sz w:val="28"/>
          <w:szCs w:val="28"/>
          <w:lang w:val="kk-KZ"/>
        </w:rPr>
        <w:t xml:space="preserve"> «Қазпочта» АҚ-ның экономикалық қызметіне сипаттама</w:t>
      </w:r>
    </w:p>
    <w:p w:rsidR="00E83E92" w:rsidRPr="00E83E92" w:rsidRDefault="00E83E92" w:rsidP="008918F2">
      <w:pPr>
        <w:autoSpaceDE w:val="0"/>
        <w:autoSpaceDN w:val="0"/>
        <w:adjustRightInd w:val="0"/>
        <w:spacing w:after="0" w:line="240" w:lineRule="auto"/>
        <w:ind w:firstLine="567"/>
        <w:jc w:val="both"/>
        <w:rPr>
          <w:rFonts w:ascii="Times New Roman" w:hAnsi="Times New Roman" w:cs="Times New Roman"/>
          <w:sz w:val="28"/>
          <w:szCs w:val="28"/>
          <w:lang w:val="kk-KZ"/>
        </w:rPr>
      </w:pPr>
      <w:r w:rsidRPr="00E83E92">
        <w:rPr>
          <w:rFonts w:ascii="Times New Roman" w:hAnsi="Times New Roman" w:cs="Times New Roman"/>
          <w:sz w:val="28"/>
          <w:szCs w:val="28"/>
          <w:lang w:val="kk-KZ"/>
        </w:rPr>
        <w:t>Компанияның құрылуы мен дамуы тәуелсіз Қазақстанның құрылуымен және дамуымен тығыз байланысты. 1993 жылы 5 сәуірде ҚР Министрлер кабинетінің «Қазақстан Республикасының байланыс саласын басқару құрылымын жетілдіру туралы» қаулысына сәйкес байланыс саласы электр байланысына және поштаға бөлінді. 1995 жылы қараша айында мемлекеттік пошта Республикалық мемлекеттік пошта байланысы кәсіпорны болып қайта құрылып, дербес шаруашылық жүргізетін субъекті мәртебесіне ие болды. 1999 жылы желтоқсан айында Республикалық мемлекеттік пошта байланысы кәсіпорны Қазақстан Республикасы Үкіметінің №1040 «Республикалық мемлекеттік пошта байланысы кәсіпорны мен оның еншілес мемлекеттік кәсіпорнын қайта құру туралы» қаулысымен мемлекеттің 100 пайыздық қатысуы арқылы «Қазпочта» ашық акционерлік қоғамы болып қайта құрылды. Қазақстан халықтың басым көпшілігіне аумақтық және баға қолжетімділігі қағидаттарында пошта және қаржы қызметтерінің жеке түрлерін қарастыратын пошта- жинақтау жүйесінің жапондық үлгісі негізінде 2000 жылы қабылданған кеңестік кеңістіктегі бірінші мемлекет болды. Қазақстан Республикасы Үкіметінің 2003 жылғы 31 желтоқсандағы №1386 «Қазақстан Республикасының Ұлттық пошта операторы туралы» қаулысымен «Қазпочта» акционерлік қоғамы Қазақстан Республикасының Ұлттық пошта операторы болып белгіленді. «Қазпочта» АҚ қызметінің негізгі бағыттарының бірі пошта және қаржы қызметтерін қатар көрсету. 2001 жылы 1 қаңтарда теңге мен шетел валютасында банктік заңнамамен қарастырылған операцияларды өткізуге ҚР Ұлттық банкінің лицензиясын алды. «Қазпочта» АҚ әрі қарай қаржы қызметтерінің аясын кеңейту бойынша жүйелі саясат жүргізіп келеді.</w:t>
      </w:r>
    </w:p>
    <w:p w:rsidR="00E83E92" w:rsidRPr="00E83E92" w:rsidRDefault="00E83E92" w:rsidP="008918F2">
      <w:pPr>
        <w:autoSpaceDE w:val="0"/>
        <w:autoSpaceDN w:val="0"/>
        <w:adjustRightInd w:val="0"/>
        <w:spacing w:after="0" w:line="240" w:lineRule="auto"/>
        <w:ind w:firstLine="567"/>
        <w:jc w:val="both"/>
        <w:rPr>
          <w:rFonts w:ascii="Times New Roman" w:hAnsi="Times New Roman" w:cs="Times New Roman"/>
          <w:sz w:val="28"/>
          <w:szCs w:val="28"/>
          <w:lang w:val="kk-KZ"/>
        </w:rPr>
      </w:pPr>
      <w:r w:rsidRPr="00E83E92">
        <w:rPr>
          <w:rFonts w:ascii="Times New Roman" w:hAnsi="Times New Roman" w:cs="Times New Roman"/>
          <w:sz w:val="28"/>
          <w:szCs w:val="28"/>
          <w:lang w:val="kk-KZ"/>
        </w:rPr>
        <w:t>Қазпочта бүгін – бұл көп қызметті қаржылық супермаркет болып табылады . Еркін бәсекелік жағдайында почта қызметтері жаңа стратегиялар мен жаңа коммерциялық жолдарды өндіруде. Радио болсын , телефон болсын, Интернет болсын адамзатты почтадан айыра алмады, керісінше, қазіргі жағдайларда почта – байланыс құралы ретінде таяу уақытта жойылады деген торығушылық болжамдарға қарамастан, өз дамуын жалғастыруда. Почта қызметінің әлемдік нарығындағы негізгі үрдісі - көптеген қызметтерді кіргізетін, әсіресе қаржы қызметін, әмбебап почта қызметін құру болып табылады. Қазіргі почта – жеке, әрі заңды тұлғаларға почталық, агенттік және қаржылық қызмет көрсету кешеніне бағытталған .</w:t>
      </w:r>
    </w:p>
    <w:p w:rsidR="00E83E92" w:rsidRPr="00E83E92" w:rsidRDefault="00E83E92" w:rsidP="008918F2">
      <w:pPr>
        <w:autoSpaceDE w:val="0"/>
        <w:autoSpaceDN w:val="0"/>
        <w:adjustRightInd w:val="0"/>
        <w:spacing w:after="0" w:line="240" w:lineRule="auto"/>
        <w:ind w:firstLine="567"/>
        <w:jc w:val="both"/>
        <w:rPr>
          <w:rFonts w:ascii="Times New Roman" w:hAnsi="Times New Roman" w:cs="Times New Roman"/>
          <w:sz w:val="28"/>
          <w:szCs w:val="28"/>
          <w:lang w:val="kk-KZ"/>
        </w:rPr>
      </w:pPr>
      <w:r w:rsidRPr="00E83E92">
        <w:rPr>
          <w:rFonts w:ascii="Times New Roman" w:hAnsi="Times New Roman" w:cs="Times New Roman"/>
          <w:sz w:val="28"/>
          <w:szCs w:val="28"/>
          <w:lang w:val="kk-KZ"/>
        </w:rPr>
        <w:t>Күшті бәсекелік жағдайларда қазіргі клиенттерді сақтап қалу мен жаңа клиенттерді тарту үшін күннен-күнге өсіп келе жатқан клиенттердің талапта-рын қанағаттандыратын жаңа қызмет түрлерін дамытуымыз керек.</w:t>
      </w:r>
    </w:p>
    <w:p w:rsidR="00E83E92" w:rsidRPr="00E83E92" w:rsidRDefault="00E83E92" w:rsidP="008918F2">
      <w:pPr>
        <w:autoSpaceDE w:val="0"/>
        <w:autoSpaceDN w:val="0"/>
        <w:adjustRightInd w:val="0"/>
        <w:spacing w:after="0" w:line="240" w:lineRule="auto"/>
        <w:ind w:firstLine="567"/>
        <w:jc w:val="both"/>
        <w:rPr>
          <w:rFonts w:ascii="Times New Roman" w:hAnsi="Times New Roman" w:cs="Times New Roman"/>
          <w:sz w:val="28"/>
          <w:szCs w:val="28"/>
          <w:lang w:val="kk-KZ"/>
        </w:rPr>
      </w:pPr>
      <w:r w:rsidRPr="00E83E92">
        <w:rPr>
          <w:rFonts w:ascii="Times New Roman" w:hAnsi="Times New Roman" w:cs="Times New Roman"/>
          <w:sz w:val="28"/>
          <w:szCs w:val="28"/>
          <w:lang w:val="kk-KZ"/>
        </w:rPr>
        <w:t xml:space="preserve">Осыдан, интернет-хабардар қызметтердің дамуы орасан зор қызығушылық білдіруде. Қазақстанда Дүниежүзілік желінің халықты қамту деңгейі шет елдердің ұқсас көрсеткіштерімен салыстырғанда төменірек болғанына қарамастан, осы бағыттың болашағы айқын – нақты уақыт тәртібінде кең ауқымды қаржылық, мысалы, төлемдерді алу, депозиттерді ашу сияқты қызметтерді көрсету болып табылады. Интернет-сайт арқылы </w:t>
      </w:r>
      <w:r w:rsidRPr="00E83E92">
        <w:rPr>
          <w:rFonts w:ascii="Times New Roman" w:hAnsi="Times New Roman" w:cs="Times New Roman"/>
          <w:sz w:val="28"/>
          <w:szCs w:val="28"/>
          <w:lang w:val="kk-KZ"/>
        </w:rPr>
        <w:lastRenderedPageBreak/>
        <w:t>каталогтар бойынша тауарларды сатуға, филателия өнімдерін сатуға мүмкіндік береді, сонымен қатар, мерзімді басылымдарға жазылуға, қашықтан оқытуды жүргізуге болады.</w:t>
      </w:r>
    </w:p>
    <w:p w:rsidR="00E83E92" w:rsidRPr="00E83E92" w:rsidRDefault="00E83E92" w:rsidP="008918F2">
      <w:pPr>
        <w:autoSpaceDE w:val="0"/>
        <w:autoSpaceDN w:val="0"/>
        <w:adjustRightInd w:val="0"/>
        <w:spacing w:after="0" w:line="240" w:lineRule="auto"/>
        <w:ind w:firstLine="567"/>
        <w:jc w:val="both"/>
        <w:rPr>
          <w:rFonts w:ascii="Times New Roman" w:hAnsi="Times New Roman" w:cs="Times New Roman"/>
          <w:sz w:val="28"/>
          <w:szCs w:val="28"/>
          <w:lang w:val="kk-KZ"/>
        </w:rPr>
      </w:pPr>
      <w:r w:rsidRPr="00E83E92">
        <w:rPr>
          <w:rFonts w:ascii="Times New Roman" w:hAnsi="Times New Roman" w:cs="Times New Roman"/>
          <w:sz w:val="28"/>
          <w:szCs w:val="28"/>
          <w:lang w:val="kk-KZ"/>
        </w:rPr>
        <w:t>Қазақстан почтасы бүкіл республикамыздың аймағын қамтитын бірыңғай желісіне ие болғандықтан, жеке жедел-жеткізу EMS (Express Mail Service) қызметінің дамуына жігер салып отыр, бұл қызмет балама операторларымен бәсекеге түсе алады. Бірақ олардан бірден-бір артықшылығы ірі қалаларға болсын, еліміздің ең шет аймақтарына болсын маңызды құжаттарды өз күшімен жеткізіп бере алады.</w:t>
      </w:r>
    </w:p>
    <w:p w:rsidR="00E83E92" w:rsidRPr="00E83E92" w:rsidRDefault="00E83E92" w:rsidP="008918F2">
      <w:pPr>
        <w:autoSpaceDE w:val="0"/>
        <w:autoSpaceDN w:val="0"/>
        <w:adjustRightInd w:val="0"/>
        <w:spacing w:after="0" w:line="240" w:lineRule="auto"/>
        <w:ind w:firstLine="567"/>
        <w:jc w:val="both"/>
        <w:rPr>
          <w:rFonts w:ascii="Times New Roman" w:hAnsi="Times New Roman" w:cs="Times New Roman"/>
          <w:sz w:val="28"/>
          <w:szCs w:val="28"/>
          <w:lang w:val="kk-KZ"/>
        </w:rPr>
      </w:pPr>
      <w:r w:rsidRPr="00E83E92">
        <w:rPr>
          <w:rFonts w:ascii="Times New Roman" w:hAnsi="Times New Roman" w:cs="Times New Roman"/>
          <w:sz w:val="28"/>
          <w:szCs w:val="28"/>
          <w:lang w:val="kk-KZ"/>
        </w:rPr>
        <w:t>Шетел әріптестеріміздің логистикалық жүйені тиімді ұйымдастыру саласындағы тәжірибелерін белсенді үлгі етіп алудамыз. Біздің мамандарымыз жүктерді және почталық жөнелтімдерді өңдеу мен тасымалдау процестерін автоматизациялау саласындағы қазіргі технологиялық шешімдерімен танысуда, почталық жөнелтімдерді қадағалау жүйесін жетілдіруде, нәтижесінде бұл тек біздің көрсетілетін қызметтердің сапасын арттырып қана қоймай, логистикалық бизнеске табыстың маңызды және тиімді көзі ретінде қарауға мүмкіндік бере алады.</w:t>
      </w:r>
    </w:p>
    <w:p w:rsidR="00E83E92" w:rsidRPr="00E83E92" w:rsidRDefault="00E83E92" w:rsidP="008918F2">
      <w:pPr>
        <w:autoSpaceDE w:val="0"/>
        <w:autoSpaceDN w:val="0"/>
        <w:adjustRightInd w:val="0"/>
        <w:spacing w:after="0" w:line="240" w:lineRule="auto"/>
        <w:ind w:firstLine="567"/>
        <w:jc w:val="both"/>
        <w:rPr>
          <w:rFonts w:ascii="Times New Roman" w:hAnsi="Times New Roman" w:cs="Times New Roman"/>
          <w:sz w:val="28"/>
          <w:szCs w:val="28"/>
          <w:lang w:val="kk-KZ"/>
        </w:rPr>
      </w:pPr>
      <w:r w:rsidRPr="00E83E92">
        <w:rPr>
          <w:rFonts w:ascii="Times New Roman" w:hAnsi="Times New Roman" w:cs="Times New Roman"/>
          <w:sz w:val="28"/>
          <w:szCs w:val="28"/>
          <w:lang w:val="kk-KZ"/>
        </w:rPr>
        <w:t>Сөзсіз, ақпараттық технологиялардың қарқынды дамуына байланысты бүгінгі күні почтаның алдында алдыңғы жылдарға қарағанда, күрделі де жүзеге асырылуы қиынға соғарлық міндеттер тұр. Бірақ почтаға қыр көрсететін, қарқынды дамып келе жатқан сандық технологиялар керісінше почта саласына экономикалық әл-ауқатын орнатуға және прогреске өз үлесін қосуға көмектесетін тамаша мүмкіндік ретінде қарастырылуы тиіс.</w:t>
      </w:r>
    </w:p>
    <w:p w:rsidR="00E83E92" w:rsidRPr="00E83E92" w:rsidRDefault="00E83E92" w:rsidP="008918F2">
      <w:pPr>
        <w:autoSpaceDE w:val="0"/>
        <w:autoSpaceDN w:val="0"/>
        <w:adjustRightInd w:val="0"/>
        <w:spacing w:after="0" w:line="240" w:lineRule="auto"/>
        <w:ind w:firstLine="567"/>
        <w:jc w:val="both"/>
        <w:rPr>
          <w:rFonts w:ascii="Times New Roman" w:hAnsi="Times New Roman" w:cs="Times New Roman"/>
          <w:sz w:val="28"/>
          <w:szCs w:val="28"/>
          <w:lang w:val="kk-KZ"/>
        </w:rPr>
      </w:pPr>
      <w:r w:rsidRPr="00E83E92">
        <w:rPr>
          <w:rFonts w:ascii="Times New Roman" w:hAnsi="Times New Roman" w:cs="Times New Roman"/>
          <w:sz w:val="28"/>
          <w:szCs w:val="28"/>
          <w:lang w:val="kk-KZ"/>
        </w:rPr>
        <w:t>Почта байланысы республиканың саяси тұтастығын және ақпараттық бірлігін қамтамасыз ететін бірден бір факторы болып табылады. Ендеше «Қазпочта» АҚ сансыз қызметкерлерінің күнделікті жұмысы елімізді біртұтас қылып жатқан қосылғыш десек те артық болмас.</w:t>
      </w:r>
    </w:p>
    <w:p w:rsidR="00E83E92" w:rsidRPr="00E83E92" w:rsidRDefault="00E83E92" w:rsidP="008918F2">
      <w:pPr>
        <w:tabs>
          <w:tab w:val="left" w:pos="851"/>
          <w:tab w:val="left" w:pos="6313"/>
        </w:tabs>
        <w:spacing w:after="0" w:line="240" w:lineRule="auto"/>
        <w:ind w:firstLine="567"/>
        <w:jc w:val="both"/>
        <w:rPr>
          <w:rFonts w:ascii="Times New Roman" w:hAnsi="Times New Roman" w:cs="Times New Roman"/>
          <w:noProof/>
          <w:sz w:val="28"/>
          <w:szCs w:val="28"/>
          <w:lang w:val="kk-KZ"/>
        </w:rPr>
      </w:pPr>
      <w:r w:rsidRPr="00E83E92">
        <w:rPr>
          <w:rFonts w:ascii="Times New Roman" w:hAnsi="Times New Roman" w:cs="Times New Roman"/>
          <w:noProof/>
          <w:sz w:val="28"/>
          <w:szCs w:val="28"/>
          <w:lang w:val="kk-KZ"/>
        </w:rPr>
        <w:t>Қазақстан Республикасының заңнамасына сәйкес Компания басқару құрылымы келесі басқару органдарынан тұрады:</w:t>
      </w:r>
    </w:p>
    <w:p w:rsidR="00E83E92" w:rsidRPr="00E83E92" w:rsidRDefault="00E83E92" w:rsidP="008918F2">
      <w:pPr>
        <w:pStyle w:val="a6"/>
        <w:numPr>
          <w:ilvl w:val="0"/>
          <w:numId w:val="17"/>
        </w:numPr>
        <w:tabs>
          <w:tab w:val="left" w:pos="426"/>
          <w:tab w:val="left" w:pos="851"/>
        </w:tabs>
        <w:spacing w:after="0" w:line="240" w:lineRule="auto"/>
        <w:ind w:left="0" w:firstLine="567"/>
        <w:jc w:val="both"/>
        <w:rPr>
          <w:rFonts w:ascii="Times New Roman" w:hAnsi="Times New Roman" w:cs="Times New Roman"/>
          <w:noProof/>
          <w:sz w:val="28"/>
          <w:szCs w:val="28"/>
          <w:lang w:val="kk-KZ"/>
        </w:rPr>
      </w:pPr>
      <w:r w:rsidRPr="00E83E92">
        <w:rPr>
          <w:rFonts w:ascii="Times New Roman" w:hAnsi="Times New Roman" w:cs="Times New Roman"/>
          <w:noProof/>
          <w:sz w:val="28"/>
          <w:szCs w:val="28"/>
          <w:lang w:val="kk-KZ"/>
        </w:rPr>
        <w:t>Жоғарғы орган – «Самұрық - Қазына» АҚ Жалғыз акционері.</w:t>
      </w:r>
    </w:p>
    <w:p w:rsidR="00E83E92" w:rsidRPr="00E83E92" w:rsidRDefault="00E83E92" w:rsidP="008918F2">
      <w:pPr>
        <w:pStyle w:val="a6"/>
        <w:numPr>
          <w:ilvl w:val="0"/>
          <w:numId w:val="17"/>
        </w:numPr>
        <w:tabs>
          <w:tab w:val="left" w:pos="426"/>
          <w:tab w:val="left" w:pos="851"/>
        </w:tabs>
        <w:spacing w:after="0" w:line="240" w:lineRule="auto"/>
        <w:ind w:left="0" w:firstLine="567"/>
        <w:jc w:val="both"/>
        <w:rPr>
          <w:rFonts w:ascii="Times New Roman" w:hAnsi="Times New Roman" w:cs="Times New Roman"/>
          <w:noProof/>
          <w:sz w:val="28"/>
          <w:szCs w:val="28"/>
          <w:lang w:val="kk-KZ"/>
        </w:rPr>
      </w:pPr>
      <w:r w:rsidRPr="00E83E92">
        <w:rPr>
          <w:rFonts w:ascii="Times New Roman" w:hAnsi="Times New Roman" w:cs="Times New Roman"/>
          <w:noProof/>
          <w:sz w:val="28"/>
          <w:szCs w:val="28"/>
          <w:lang w:val="kk-KZ"/>
        </w:rPr>
        <w:t>Басқару органы – Директорлар кеңесі, компания қызметіне жалпы басшылықты және Басқарма қызметіне бақылау жасауды жүзеге асырады.</w:t>
      </w:r>
    </w:p>
    <w:p w:rsidR="00E83E92" w:rsidRPr="00E83E92" w:rsidRDefault="00E83E92" w:rsidP="008918F2">
      <w:pPr>
        <w:pStyle w:val="a6"/>
        <w:numPr>
          <w:ilvl w:val="0"/>
          <w:numId w:val="17"/>
        </w:numPr>
        <w:tabs>
          <w:tab w:val="left" w:pos="426"/>
          <w:tab w:val="left" w:pos="851"/>
        </w:tabs>
        <w:spacing w:after="0" w:line="240" w:lineRule="auto"/>
        <w:ind w:left="0" w:firstLine="567"/>
        <w:jc w:val="both"/>
        <w:rPr>
          <w:rFonts w:ascii="Times New Roman" w:hAnsi="Times New Roman" w:cs="Times New Roman"/>
          <w:noProof/>
          <w:sz w:val="28"/>
          <w:szCs w:val="28"/>
          <w:lang w:val="kk-KZ"/>
        </w:rPr>
      </w:pPr>
      <w:r w:rsidRPr="00E83E92">
        <w:rPr>
          <w:rFonts w:ascii="Times New Roman" w:hAnsi="Times New Roman" w:cs="Times New Roman"/>
          <w:noProof/>
          <w:sz w:val="28"/>
          <w:szCs w:val="28"/>
          <w:lang w:val="kk-KZ"/>
        </w:rPr>
        <w:t xml:space="preserve">Атқарушы орган – Басқарма, компанияның ағымдағы қызметіне Басқарма төрағасының басқаруымен басшылық етеді. </w:t>
      </w:r>
    </w:p>
    <w:p w:rsidR="00E83E92" w:rsidRPr="00E83E92" w:rsidRDefault="00E83E92" w:rsidP="008918F2">
      <w:pPr>
        <w:pStyle w:val="a6"/>
        <w:numPr>
          <w:ilvl w:val="0"/>
          <w:numId w:val="17"/>
        </w:numPr>
        <w:tabs>
          <w:tab w:val="left" w:pos="426"/>
          <w:tab w:val="left" w:pos="851"/>
        </w:tabs>
        <w:spacing w:after="0" w:line="240" w:lineRule="auto"/>
        <w:ind w:left="0" w:firstLine="567"/>
        <w:jc w:val="both"/>
        <w:rPr>
          <w:rFonts w:ascii="Times New Roman" w:hAnsi="Times New Roman" w:cs="Times New Roman"/>
          <w:noProof/>
          <w:sz w:val="28"/>
          <w:szCs w:val="28"/>
          <w:lang w:val="kk-KZ"/>
        </w:rPr>
      </w:pPr>
      <w:r w:rsidRPr="00E83E92">
        <w:rPr>
          <w:rFonts w:ascii="Times New Roman" w:hAnsi="Times New Roman" w:cs="Times New Roman"/>
          <w:noProof/>
          <w:sz w:val="28"/>
          <w:szCs w:val="28"/>
          <w:lang w:val="kk-KZ"/>
        </w:rPr>
        <w:t xml:space="preserve">Ішкі аудит қызметі (ІАҚ) – компанияның қаржы-шаруашылық қызметіне бақылауды жүзеге асырады, ішкі бақылау саласында баға береді, тәуекелді басқаруды, компания қызметін жетілдіру мақсатында кеңес беруді жүзеге асырады. </w:t>
      </w:r>
    </w:p>
    <w:p w:rsidR="00E83E92" w:rsidRPr="00E83E92" w:rsidRDefault="00E83E92" w:rsidP="008918F2">
      <w:pPr>
        <w:spacing w:after="0" w:line="240" w:lineRule="auto"/>
        <w:ind w:firstLine="567"/>
        <w:jc w:val="both"/>
        <w:rPr>
          <w:rFonts w:ascii="Times New Roman" w:eastAsia="Calibri" w:hAnsi="Times New Roman" w:cs="Times New Roman"/>
          <w:sz w:val="28"/>
          <w:szCs w:val="28"/>
          <w:lang w:val="kk-KZ"/>
        </w:rPr>
      </w:pPr>
      <w:r w:rsidRPr="00E83E92">
        <w:rPr>
          <w:rFonts w:ascii="Times New Roman" w:eastAsia="Calibri" w:hAnsi="Times New Roman" w:cs="Times New Roman"/>
          <w:sz w:val="28"/>
          <w:szCs w:val="28"/>
          <w:lang w:val="kk-KZ"/>
        </w:rPr>
        <w:t xml:space="preserve">Қазіргі таңда «Қазпочта» АҚ-нда басқарудың екі деңгейлі жүйесі әрекет етеді. </w:t>
      </w:r>
    </w:p>
    <w:p w:rsidR="00E83E92" w:rsidRPr="00E83E92" w:rsidRDefault="00E83E92" w:rsidP="008918F2">
      <w:pPr>
        <w:spacing w:after="0" w:line="240" w:lineRule="auto"/>
        <w:ind w:firstLine="567"/>
        <w:jc w:val="both"/>
        <w:rPr>
          <w:rFonts w:ascii="Times New Roman" w:eastAsia="Calibri" w:hAnsi="Times New Roman" w:cs="Times New Roman"/>
          <w:sz w:val="28"/>
          <w:szCs w:val="28"/>
          <w:lang w:val="kk-KZ"/>
        </w:rPr>
      </w:pPr>
      <w:r w:rsidRPr="00E83E92">
        <w:rPr>
          <w:rFonts w:ascii="Times New Roman" w:eastAsia="Calibri" w:hAnsi="Times New Roman" w:cs="Times New Roman"/>
          <w:sz w:val="28"/>
          <w:szCs w:val="28"/>
          <w:lang w:val="kk-KZ"/>
        </w:rPr>
        <w:t xml:space="preserve">1-нші деңгей – Қоғам филиалдарына тікелей басқарушылықты жүзеге асыратын Орталық аппарат. 2-нші деңгейге 18 филиал жатады: 18 қалалық пошта байланысы торабы (ҚПБТ) мен 156 аудандық пошта байланысы торабына (АПБТ), 605 қалалық пошта байланысы бөлімшесі мен 2453 ауылдық пошта байланыс бөлімшесіне, 79 жылжымалы пошта байланысы </w:t>
      </w:r>
      <w:r w:rsidRPr="00E83E92">
        <w:rPr>
          <w:rFonts w:ascii="Times New Roman" w:eastAsia="Calibri" w:hAnsi="Times New Roman" w:cs="Times New Roman"/>
          <w:sz w:val="28"/>
          <w:szCs w:val="28"/>
          <w:lang w:val="kk-KZ"/>
        </w:rPr>
        <w:lastRenderedPageBreak/>
        <w:t xml:space="preserve">бөлімшесіне, сонымен қатар 431 пошта байланыс пункттеріне қатысты басқару функцияларын жүзеге асыратын, 14 облыстық филиал, «Алматы почтамты» Алматы филиалы, «Астана почтамты» Астана почтамты, «Астана қ. Почтаны тасымалдау бөлімшесі» филиалы және «Оңтүстік» Ақпарат – логистикалық орталығы» филиалы (Республикалық арнайы байланыс қызметі, «Почтажабдықтау», «Алматы қ. Почтаны тасымалдау бөлімшесі» филиалдарын біріктіру жолымен). </w:t>
      </w:r>
    </w:p>
    <w:p w:rsidR="00E83E92" w:rsidRPr="00E83E92" w:rsidRDefault="00E83E92" w:rsidP="008918F2">
      <w:pPr>
        <w:widowControl w:val="0"/>
        <w:spacing w:after="0" w:line="240" w:lineRule="auto"/>
        <w:ind w:right="-1" w:firstLine="567"/>
        <w:jc w:val="both"/>
        <w:rPr>
          <w:rFonts w:ascii="Times New Roman" w:hAnsi="Times New Roman" w:cs="Times New Roman"/>
          <w:sz w:val="28"/>
          <w:szCs w:val="28"/>
          <w:lang w:val="kk-KZ" w:eastAsia="ja-JP"/>
        </w:rPr>
      </w:pPr>
      <w:r w:rsidRPr="00E83E92">
        <w:rPr>
          <w:rFonts w:ascii="Times New Roman" w:hAnsi="Times New Roman" w:cs="Times New Roman"/>
          <w:sz w:val="28"/>
          <w:szCs w:val="28"/>
          <w:lang w:val="kk-KZ" w:eastAsia="ja-JP"/>
        </w:rPr>
        <w:t xml:space="preserve">Сонымен қатар «Қазпочта» АҚ екі тәуелді ұйымдардың «Электронпост.KZ» БК»  ЖШС және «Kazpost» GmbH жарғылық капиталына қатысады. </w:t>
      </w:r>
    </w:p>
    <w:p w:rsidR="00E83E92" w:rsidRPr="00E83E92" w:rsidRDefault="00E83E92" w:rsidP="008918F2">
      <w:pPr>
        <w:spacing w:after="0" w:line="240" w:lineRule="auto"/>
        <w:ind w:firstLine="567"/>
        <w:jc w:val="both"/>
        <w:rPr>
          <w:rFonts w:ascii="Times New Roman" w:hAnsi="Times New Roman" w:cs="Times New Roman"/>
          <w:sz w:val="28"/>
          <w:szCs w:val="28"/>
          <w:lang w:val="kk-KZ"/>
        </w:rPr>
      </w:pPr>
      <w:r w:rsidRPr="00E83E92">
        <w:rPr>
          <w:rFonts w:ascii="Times New Roman" w:hAnsi="Times New Roman" w:cs="Times New Roman"/>
          <w:sz w:val="28"/>
          <w:szCs w:val="28"/>
          <w:lang w:val="kk-KZ"/>
        </w:rPr>
        <w:t>«Электронпост.kz» БК» ЖШС – Қазақстан Республикасы Үкіметінің 2006 жылғы 27 наурыздағы № 210 қаулысымен бекітілген, 2006-2008 жылдарға арналған Даму жоспарына сәйкес 2006 жылы «Қазпочта» АҚ ашылған компания. Біріккен кәсіпорын «AS Eesti Elektronpost» (Эстония) және «Astermann LLP» (Ұлыбритания) компаниялардың қатысуымен құрылған. Компанияның жарғылық капиталындағы Қоғамның қатысу үлесі 33,3 % құрайды.</w:t>
      </w:r>
    </w:p>
    <w:p w:rsidR="00E83E92" w:rsidRPr="00E83E92" w:rsidRDefault="00E83E92" w:rsidP="008918F2">
      <w:pPr>
        <w:widowControl w:val="0"/>
        <w:spacing w:after="0" w:line="240" w:lineRule="auto"/>
        <w:ind w:firstLine="567"/>
        <w:jc w:val="both"/>
        <w:rPr>
          <w:rFonts w:ascii="Times New Roman" w:hAnsi="Times New Roman" w:cs="Times New Roman"/>
          <w:sz w:val="28"/>
          <w:szCs w:val="28"/>
          <w:lang w:val="kk-KZ" w:eastAsia="ja-JP"/>
        </w:rPr>
      </w:pPr>
      <w:r w:rsidRPr="00E83E92">
        <w:rPr>
          <w:rFonts w:ascii="Times New Roman" w:hAnsi="Times New Roman" w:cs="Times New Roman"/>
          <w:sz w:val="28"/>
          <w:szCs w:val="28"/>
          <w:lang w:val="kk-KZ" w:eastAsia="ja-JP"/>
        </w:rPr>
        <w:t xml:space="preserve">Компания қызметтердің төмендегі түрлерін жүзеге асырады: </w:t>
      </w:r>
    </w:p>
    <w:p w:rsidR="00E83E92" w:rsidRPr="00E83E92" w:rsidRDefault="00E83E92" w:rsidP="008918F2">
      <w:pPr>
        <w:pStyle w:val="a6"/>
        <w:widowControl w:val="0"/>
        <w:numPr>
          <w:ilvl w:val="0"/>
          <w:numId w:val="18"/>
        </w:numPr>
        <w:tabs>
          <w:tab w:val="left" w:pos="426"/>
          <w:tab w:val="left" w:pos="851"/>
        </w:tabs>
        <w:spacing w:after="0" w:line="240" w:lineRule="auto"/>
        <w:ind w:left="0" w:firstLine="567"/>
        <w:jc w:val="both"/>
        <w:rPr>
          <w:rFonts w:ascii="Times New Roman" w:hAnsi="Times New Roman" w:cs="Times New Roman"/>
          <w:sz w:val="28"/>
          <w:szCs w:val="28"/>
          <w:lang w:val="kk-KZ" w:eastAsia="ja-JP"/>
        </w:rPr>
      </w:pPr>
      <w:r w:rsidRPr="00E83E92">
        <w:rPr>
          <w:rFonts w:ascii="Times New Roman" w:hAnsi="Times New Roman" w:cs="Times New Roman"/>
          <w:sz w:val="28"/>
          <w:szCs w:val="28"/>
          <w:lang w:val="kk-KZ" w:eastAsia="ja-JP"/>
        </w:rPr>
        <w:t xml:space="preserve">дигитальды басып шығару қызметтерін ұсынады; </w:t>
      </w:r>
    </w:p>
    <w:p w:rsidR="00E83E92" w:rsidRPr="00E83E92" w:rsidRDefault="00E83E92" w:rsidP="008918F2">
      <w:pPr>
        <w:pStyle w:val="a6"/>
        <w:widowControl w:val="0"/>
        <w:numPr>
          <w:ilvl w:val="0"/>
          <w:numId w:val="18"/>
        </w:numPr>
        <w:tabs>
          <w:tab w:val="left" w:pos="426"/>
          <w:tab w:val="left" w:pos="851"/>
        </w:tabs>
        <w:spacing w:after="0" w:line="240" w:lineRule="auto"/>
        <w:ind w:left="0" w:firstLine="567"/>
        <w:jc w:val="both"/>
        <w:rPr>
          <w:rFonts w:ascii="Times New Roman" w:hAnsi="Times New Roman" w:cs="Times New Roman"/>
          <w:sz w:val="28"/>
          <w:szCs w:val="28"/>
          <w:lang w:val="kk-KZ" w:eastAsia="ja-JP"/>
        </w:rPr>
      </w:pPr>
      <w:r w:rsidRPr="00E83E92">
        <w:rPr>
          <w:rFonts w:ascii="Times New Roman" w:hAnsi="Times New Roman" w:cs="Times New Roman"/>
          <w:sz w:val="28"/>
          <w:szCs w:val="28"/>
          <w:lang w:val="kk-KZ" w:eastAsia="ja-JP"/>
        </w:rPr>
        <w:t xml:space="preserve">деректерді басқару, электронды және тура маркетинг қызметтері; </w:t>
      </w:r>
    </w:p>
    <w:p w:rsidR="00E83E92" w:rsidRPr="00E83E92" w:rsidRDefault="00E83E92" w:rsidP="008918F2">
      <w:pPr>
        <w:pStyle w:val="a6"/>
        <w:widowControl w:val="0"/>
        <w:numPr>
          <w:ilvl w:val="0"/>
          <w:numId w:val="18"/>
        </w:numPr>
        <w:tabs>
          <w:tab w:val="left" w:pos="426"/>
          <w:tab w:val="left" w:pos="851"/>
        </w:tabs>
        <w:spacing w:after="0" w:line="240" w:lineRule="auto"/>
        <w:ind w:left="0" w:firstLine="567"/>
        <w:jc w:val="both"/>
        <w:rPr>
          <w:rFonts w:ascii="Times New Roman" w:hAnsi="Times New Roman" w:cs="Times New Roman"/>
          <w:sz w:val="28"/>
          <w:szCs w:val="28"/>
          <w:lang w:val="kk-KZ" w:eastAsia="ja-JP"/>
        </w:rPr>
      </w:pPr>
      <w:r w:rsidRPr="00E83E92">
        <w:rPr>
          <w:rFonts w:ascii="Times New Roman" w:hAnsi="Times New Roman" w:cs="Times New Roman"/>
          <w:sz w:val="28"/>
          <w:szCs w:val="28"/>
          <w:lang w:val="kk-KZ" w:eastAsia="ja-JP"/>
        </w:rPr>
        <w:t xml:space="preserve">материалдарды, шот-хабарламаларды, хабарламаларды, жарнамалық өнімдерді басып шығару; </w:t>
      </w:r>
    </w:p>
    <w:p w:rsidR="00E83E92" w:rsidRPr="00E83E92" w:rsidRDefault="00E83E92" w:rsidP="008918F2">
      <w:pPr>
        <w:pStyle w:val="a6"/>
        <w:widowControl w:val="0"/>
        <w:numPr>
          <w:ilvl w:val="0"/>
          <w:numId w:val="18"/>
        </w:numPr>
        <w:tabs>
          <w:tab w:val="left" w:pos="426"/>
          <w:tab w:val="left" w:pos="851"/>
        </w:tabs>
        <w:spacing w:after="0" w:line="240" w:lineRule="auto"/>
        <w:ind w:left="0" w:firstLine="567"/>
        <w:jc w:val="both"/>
        <w:rPr>
          <w:rFonts w:ascii="Times New Roman" w:hAnsi="Times New Roman" w:cs="Times New Roman"/>
          <w:sz w:val="28"/>
          <w:szCs w:val="28"/>
          <w:lang w:val="kk-KZ" w:eastAsia="ja-JP"/>
        </w:rPr>
      </w:pPr>
      <w:r w:rsidRPr="00E83E92">
        <w:rPr>
          <w:rFonts w:ascii="Times New Roman" w:hAnsi="Times New Roman" w:cs="Times New Roman"/>
          <w:sz w:val="28"/>
          <w:szCs w:val="28"/>
          <w:lang w:val="kk-KZ" w:eastAsia="ja-JP"/>
        </w:rPr>
        <w:t>бүктеу қызметтері (хат қалтаға буып-түю);</w:t>
      </w:r>
    </w:p>
    <w:p w:rsidR="00E83E92" w:rsidRPr="00E83E92" w:rsidRDefault="00E83E92" w:rsidP="008918F2">
      <w:pPr>
        <w:pStyle w:val="a6"/>
        <w:widowControl w:val="0"/>
        <w:numPr>
          <w:ilvl w:val="0"/>
          <w:numId w:val="18"/>
        </w:numPr>
        <w:tabs>
          <w:tab w:val="left" w:pos="426"/>
          <w:tab w:val="left" w:pos="851"/>
        </w:tabs>
        <w:spacing w:after="0" w:line="240" w:lineRule="auto"/>
        <w:ind w:left="0" w:firstLine="567"/>
        <w:jc w:val="both"/>
        <w:rPr>
          <w:rFonts w:ascii="Times New Roman" w:hAnsi="Times New Roman" w:cs="Times New Roman"/>
          <w:sz w:val="28"/>
          <w:szCs w:val="28"/>
          <w:lang w:val="kk-KZ" w:eastAsia="ja-JP"/>
        </w:rPr>
      </w:pPr>
      <w:r w:rsidRPr="00E83E92">
        <w:rPr>
          <w:rFonts w:ascii="Times New Roman" w:hAnsi="Times New Roman" w:cs="Times New Roman"/>
          <w:sz w:val="28"/>
          <w:szCs w:val="28"/>
          <w:lang w:val="kk-KZ" w:eastAsia="ja-JP"/>
        </w:rPr>
        <w:t xml:space="preserve">жарнамалық-баспа және полиграфиялық қызметтер және т.б. </w:t>
      </w:r>
    </w:p>
    <w:p w:rsidR="00E83E92" w:rsidRPr="00E83E92" w:rsidRDefault="00E83E92" w:rsidP="008918F2">
      <w:pPr>
        <w:spacing w:after="0" w:line="240" w:lineRule="auto"/>
        <w:ind w:firstLine="567"/>
        <w:jc w:val="both"/>
        <w:rPr>
          <w:rFonts w:ascii="Times New Roman" w:hAnsi="Times New Roman" w:cs="Times New Roman"/>
          <w:sz w:val="28"/>
          <w:szCs w:val="28"/>
          <w:lang w:val="kk-KZ" w:bidi="lo-LA"/>
        </w:rPr>
      </w:pPr>
      <w:r w:rsidRPr="00E83E92">
        <w:rPr>
          <w:rFonts w:ascii="Times New Roman" w:hAnsi="Times New Roman" w:cs="Times New Roman"/>
          <w:sz w:val="28"/>
          <w:szCs w:val="28"/>
          <w:lang w:val="kk-KZ" w:bidi="lo-LA"/>
        </w:rPr>
        <w:t xml:space="preserve">2009 жылы «Электронпост.kz» БК» ЖШС Астана қаласында өзінің филиалын ашты. Филиал сонымен қатар ақпараттық логистика қызметтерін де көрсетеді.   </w:t>
      </w:r>
    </w:p>
    <w:p w:rsidR="00E83E92" w:rsidRPr="00E83E92" w:rsidRDefault="00E83E92" w:rsidP="008918F2">
      <w:pPr>
        <w:spacing w:after="0" w:line="240" w:lineRule="auto"/>
        <w:ind w:firstLine="567"/>
        <w:jc w:val="both"/>
        <w:rPr>
          <w:rFonts w:ascii="Times New Roman" w:hAnsi="Times New Roman" w:cs="Times New Roman"/>
          <w:sz w:val="28"/>
          <w:szCs w:val="28"/>
          <w:lang w:val="kk-KZ" w:bidi="lo-LA"/>
        </w:rPr>
      </w:pPr>
      <w:r w:rsidRPr="00E83E92">
        <w:rPr>
          <w:rFonts w:ascii="Times New Roman" w:hAnsi="Times New Roman" w:cs="Times New Roman"/>
          <w:sz w:val="28"/>
          <w:szCs w:val="28"/>
          <w:lang w:val="kk-KZ" w:bidi="lo-LA"/>
        </w:rPr>
        <w:t xml:space="preserve">Кәсіпорын өзінің қызметінде қазіргі таңда Орта Азияда жалғыз болып табылатын, ең үздік қазіргі заманғы технологияларды пайдаланады. </w:t>
      </w:r>
    </w:p>
    <w:p w:rsidR="00E83E92" w:rsidRPr="00E83E92" w:rsidRDefault="00E83E92" w:rsidP="008918F2">
      <w:pPr>
        <w:spacing w:after="0" w:line="240" w:lineRule="auto"/>
        <w:ind w:firstLine="567"/>
        <w:jc w:val="both"/>
        <w:rPr>
          <w:rFonts w:ascii="Times New Roman" w:hAnsi="Times New Roman" w:cs="Times New Roman"/>
          <w:sz w:val="28"/>
          <w:szCs w:val="28"/>
          <w:lang w:val="kk-KZ"/>
        </w:rPr>
      </w:pPr>
      <w:r w:rsidRPr="00E83E92">
        <w:rPr>
          <w:rFonts w:ascii="Times New Roman" w:hAnsi="Times New Roman" w:cs="Times New Roman"/>
          <w:sz w:val="28"/>
          <w:szCs w:val="28"/>
          <w:lang w:val="kk-KZ"/>
        </w:rPr>
        <w:t xml:space="preserve">«Kazpost GmbH» БК 2008 жылдың 1 ақпанында Гамбург қаласында (Герман Федеративтік Республикасы) біріккен қазақстандық-герман кәсіпорны «Kazpost GmbH» тіркелді. Біріккен кәсіпорын негізгі қызметтің бірі ретінде шетелде пошта айырбастау орнының функцияларын жүзеге асырады, сонымен қатар Қазақстан Республикасының аумағы бойынша қашықтық сауда-саттық қызметтерін ұсынады. </w:t>
      </w:r>
    </w:p>
    <w:p w:rsidR="00B937DF" w:rsidRPr="00183B2D" w:rsidRDefault="00B937DF" w:rsidP="008918F2">
      <w:pPr>
        <w:spacing w:after="0" w:line="240" w:lineRule="auto"/>
        <w:ind w:firstLine="567"/>
        <w:jc w:val="both"/>
        <w:rPr>
          <w:rFonts w:ascii="Times New Roman" w:hAnsi="Times New Roman" w:cs="Times New Roman"/>
          <w:sz w:val="28"/>
          <w:szCs w:val="28"/>
          <w:lang w:val="kk-KZ"/>
        </w:rPr>
      </w:pPr>
    </w:p>
    <w:p w:rsidR="005306B2" w:rsidRPr="00270A1A" w:rsidRDefault="005306B2" w:rsidP="005306B2">
      <w:pPr>
        <w:tabs>
          <w:tab w:val="left" w:pos="851"/>
        </w:tabs>
        <w:spacing w:after="0" w:line="240" w:lineRule="auto"/>
        <w:ind w:firstLine="567"/>
        <w:jc w:val="center"/>
        <w:rPr>
          <w:rFonts w:ascii="Times New Roman" w:hAnsi="Times New Roman" w:cs="Times New Roman"/>
          <w:b/>
          <w:sz w:val="28"/>
          <w:szCs w:val="28"/>
          <w:shd w:val="clear" w:color="auto" w:fill="FFFFFF"/>
          <w:lang w:val="kk-KZ"/>
        </w:rPr>
      </w:pPr>
      <w:r w:rsidRPr="00270A1A">
        <w:rPr>
          <w:rFonts w:ascii="Times New Roman" w:hAnsi="Times New Roman" w:cs="Times New Roman"/>
          <w:b/>
          <w:sz w:val="28"/>
          <w:szCs w:val="28"/>
          <w:shd w:val="clear" w:color="auto" w:fill="FFFFFF"/>
          <w:lang w:val="kk-KZ"/>
        </w:rPr>
        <w:t>Қолданылған әдебиеттер</w:t>
      </w:r>
      <w:r w:rsidRPr="00270A1A">
        <w:rPr>
          <w:rFonts w:ascii="Times New Roman" w:hAnsi="Times New Roman" w:cs="Times New Roman"/>
          <w:b/>
          <w:sz w:val="28"/>
          <w:szCs w:val="28"/>
          <w:shd w:val="clear" w:color="auto" w:fill="FFFFFF"/>
          <w:lang w:val="kk-KZ"/>
        </w:rPr>
        <w:t>:</w:t>
      </w:r>
    </w:p>
    <w:p w:rsidR="005306B2" w:rsidRPr="00270A1A" w:rsidRDefault="005306B2" w:rsidP="005306B2">
      <w:pPr>
        <w:pStyle w:val="a6"/>
        <w:numPr>
          <w:ilvl w:val="0"/>
          <w:numId w:val="19"/>
        </w:numPr>
        <w:tabs>
          <w:tab w:val="left" w:pos="289"/>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rPr>
      </w:pPr>
      <w:proofErr w:type="spellStart"/>
      <w:r w:rsidRPr="00270A1A">
        <w:rPr>
          <w:rFonts w:ascii="Times New Roman" w:hAnsi="Times New Roman" w:cs="Times New Roman"/>
          <w:sz w:val="28"/>
          <w:szCs w:val="28"/>
        </w:rPr>
        <w:t>Макконелл</w:t>
      </w:r>
      <w:proofErr w:type="spellEnd"/>
      <w:r w:rsidRPr="00270A1A">
        <w:rPr>
          <w:rFonts w:ascii="Times New Roman" w:hAnsi="Times New Roman" w:cs="Times New Roman"/>
          <w:sz w:val="28"/>
          <w:szCs w:val="28"/>
        </w:rPr>
        <w:t xml:space="preserve"> К.Р. </w:t>
      </w:r>
      <w:proofErr w:type="spellStart"/>
      <w:r w:rsidRPr="00270A1A">
        <w:rPr>
          <w:rFonts w:ascii="Times New Roman" w:hAnsi="Times New Roman" w:cs="Times New Roman"/>
          <w:sz w:val="28"/>
          <w:szCs w:val="28"/>
        </w:rPr>
        <w:t>Экономикс</w:t>
      </w:r>
      <w:proofErr w:type="spellEnd"/>
      <w:r w:rsidRPr="00270A1A">
        <w:rPr>
          <w:rFonts w:ascii="Times New Roman" w:hAnsi="Times New Roman" w:cs="Times New Roman"/>
          <w:sz w:val="28"/>
          <w:szCs w:val="28"/>
        </w:rPr>
        <w:t xml:space="preserve">: Принципы, проблемы и политика: Пер.с англ. 11-го изд. Т.1./ К.Р. </w:t>
      </w:r>
      <w:proofErr w:type="spellStart"/>
      <w:r w:rsidRPr="00270A1A">
        <w:rPr>
          <w:rFonts w:ascii="Times New Roman" w:hAnsi="Times New Roman" w:cs="Times New Roman"/>
          <w:sz w:val="28"/>
          <w:szCs w:val="28"/>
        </w:rPr>
        <w:t>Макконелл</w:t>
      </w:r>
      <w:proofErr w:type="spellEnd"/>
      <w:r w:rsidRPr="00270A1A">
        <w:rPr>
          <w:rFonts w:ascii="Times New Roman" w:hAnsi="Times New Roman" w:cs="Times New Roman"/>
          <w:sz w:val="28"/>
          <w:szCs w:val="28"/>
        </w:rPr>
        <w:t xml:space="preserve"> - М.: Республика, 2006. – 399</w:t>
      </w:r>
      <w:r w:rsidRPr="00270A1A">
        <w:rPr>
          <w:rFonts w:ascii="Times New Roman" w:hAnsi="Times New Roman" w:cs="Times New Roman"/>
          <w:sz w:val="28"/>
          <w:szCs w:val="28"/>
          <w:lang w:val="kk-KZ"/>
        </w:rPr>
        <w:t xml:space="preserve"> б.</w:t>
      </w:r>
    </w:p>
    <w:p w:rsidR="005306B2" w:rsidRPr="00270A1A" w:rsidRDefault="005306B2" w:rsidP="005306B2">
      <w:pPr>
        <w:pStyle w:val="a6"/>
        <w:numPr>
          <w:ilvl w:val="0"/>
          <w:numId w:val="19"/>
        </w:numPr>
        <w:tabs>
          <w:tab w:val="left" w:pos="289"/>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270A1A">
        <w:rPr>
          <w:rFonts w:ascii="Times New Roman" w:hAnsi="Times New Roman" w:cs="Times New Roman"/>
          <w:bCs/>
          <w:sz w:val="28"/>
          <w:szCs w:val="28"/>
        </w:rPr>
        <w:t xml:space="preserve">Ақша, кредит, </w:t>
      </w:r>
      <w:proofErr w:type="spellStart"/>
      <w:r w:rsidRPr="00270A1A">
        <w:rPr>
          <w:rFonts w:ascii="Times New Roman" w:hAnsi="Times New Roman" w:cs="Times New Roman"/>
          <w:bCs/>
          <w:sz w:val="28"/>
          <w:szCs w:val="28"/>
        </w:rPr>
        <w:t>банктер</w:t>
      </w:r>
      <w:proofErr w:type="spellEnd"/>
      <w:r w:rsidRPr="00270A1A">
        <w:rPr>
          <w:rFonts w:ascii="Times New Roman" w:hAnsi="Times New Roman" w:cs="Times New Roman"/>
          <w:bCs/>
          <w:sz w:val="28"/>
          <w:szCs w:val="28"/>
          <w:lang w:val="kk-KZ"/>
        </w:rPr>
        <w:t xml:space="preserve"> </w:t>
      </w:r>
      <w:r w:rsidRPr="00270A1A">
        <w:rPr>
          <w:rFonts w:ascii="Times New Roman" w:hAnsi="Times New Roman" w:cs="Times New Roman"/>
          <w:sz w:val="28"/>
          <w:szCs w:val="28"/>
          <w:shd w:val="clear" w:color="auto" w:fill="FFFFFF"/>
        </w:rPr>
        <w:t>оқулық / ред. Ғ. С. Сейітқасымов.</w:t>
      </w:r>
      <w:r w:rsidRPr="00270A1A">
        <w:rPr>
          <w:rFonts w:ascii="Times New Roman" w:hAnsi="Times New Roman" w:cs="Times New Roman"/>
          <w:sz w:val="28"/>
          <w:szCs w:val="28"/>
          <w:shd w:val="clear" w:color="auto" w:fill="FFFFFF"/>
          <w:lang w:val="kk-KZ"/>
        </w:rPr>
        <w:t xml:space="preserve"> Астана: ҚазУЭҚХС, 2018</w:t>
      </w:r>
      <w:r w:rsidRPr="00270A1A">
        <w:rPr>
          <w:rFonts w:ascii="Times New Roman" w:hAnsi="Times New Roman" w:cs="Times New Roman"/>
          <w:sz w:val="28"/>
          <w:szCs w:val="28"/>
          <w:lang w:val="kk-KZ"/>
        </w:rPr>
        <w:t>.-</w:t>
      </w:r>
      <w:r w:rsidRPr="00270A1A">
        <w:rPr>
          <w:rFonts w:ascii="Times New Roman" w:hAnsi="Times New Roman" w:cs="Times New Roman"/>
          <w:sz w:val="28"/>
          <w:szCs w:val="28"/>
          <w:shd w:val="clear" w:color="auto" w:fill="FFFFFF"/>
          <w:lang w:val="kk-KZ"/>
        </w:rPr>
        <w:t xml:space="preserve"> 950б.</w:t>
      </w:r>
    </w:p>
    <w:p w:rsidR="005306B2" w:rsidRPr="00270A1A" w:rsidRDefault="005306B2" w:rsidP="005306B2">
      <w:pPr>
        <w:pStyle w:val="a6"/>
        <w:numPr>
          <w:ilvl w:val="0"/>
          <w:numId w:val="19"/>
        </w:numPr>
        <w:tabs>
          <w:tab w:val="left" w:pos="289"/>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270A1A">
        <w:rPr>
          <w:rFonts w:ascii="Times New Roman" w:hAnsi="Times New Roman" w:cs="Times New Roman"/>
          <w:sz w:val="28"/>
          <w:szCs w:val="28"/>
          <w:lang w:val="kk-KZ"/>
        </w:rPr>
        <w:t>Банкинг: Оқу құралы / Ed. Лаврушина О.И. - 8-уі, С. - Мәскеу: Kronus, 2016. - 768 б.</w:t>
      </w:r>
    </w:p>
    <w:p w:rsidR="005306B2" w:rsidRPr="00270A1A" w:rsidRDefault="005306B2" w:rsidP="005306B2">
      <w:pPr>
        <w:pStyle w:val="a6"/>
        <w:numPr>
          <w:ilvl w:val="0"/>
          <w:numId w:val="19"/>
        </w:numPr>
        <w:tabs>
          <w:tab w:val="left" w:pos="0"/>
          <w:tab w:val="left" w:pos="289"/>
          <w:tab w:val="left" w:pos="851"/>
          <w:tab w:val="left" w:pos="993"/>
          <w:tab w:val="left" w:pos="1134"/>
        </w:tabs>
        <w:autoSpaceDE w:val="0"/>
        <w:autoSpaceDN w:val="0"/>
        <w:adjustRightInd w:val="0"/>
        <w:spacing w:after="0" w:line="240" w:lineRule="auto"/>
        <w:ind w:left="0" w:firstLine="567"/>
        <w:jc w:val="both"/>
        <w:rPr>
          <w:rFonts w:ascii="Times New Roman" w:hAnsi="Times New Roman" w:cs="Times New Roman"/>
          <w:b/>
          <w:sz w:val="28"/>
          <w:szCs w:val="28"/>
          <w:lang w:val="kk-KZ"/>
        </w:rPr>
      </w:pPr>
      <w:r w:rsidRPr="00270A1A">
        <w:rPr>
          <w:rFonts w:ascii="Times New Roman" w:hAnsi="Times New Roman" w:cs="Times New Roman"/>
          <w:sz w:val="28"/>
          <w:szCs w:val="28"/>
          <w:lang w:val="kk-KZ"/>
        </w:rPr>
        <w:t xml:space="preserve">Б.Көшенова «Бағалы қағаздар нарығы және биржа ісі» оқу құралы. – Алматы 2007.-374б. </w:t>
      </w:r>
    </w:p>
    <w:p w:rsidR="005306B2" w:rsidRPr="00270A1A" w:rsidRDefault="005306B2" w:rsidP="005306B2">
      <w:pPr>
        <w:pStyle w:val="a6"/>
        <w:numPr>
          <w:ilvl w:val="0"/>
          <w:numId w:val="19"/>
        </w:numPr>
        <w:tabs>
          <w:tab w:val="left" w:pos="0"/>
          <w:tab w:val="left" w:pos="289"/>
          <w:tab w:val="left" w:pos="851"/>
          <w:tab w:val="left" w:pos="993"/>
          <w:tab w:val="left" w:pos="1134"/>
        </w:tabs>
        <w:autoSpaceDE w:val="0"/>
        <w:autoSpaceDN w:val="0"/>
        <w:adjustRightInd w:val="0"/>
        <w:spacing w:after="0" w:line="240" w:lineRule="auto"/>
        <w:ind w:left="0" w:firstLine="567"/>
        <w:jc w:val="both"/>
        <w:rPr>
          <w:rFonts w:ascii="Times New Roman" w:hAnsi="Times New Roman" w:cs="Times New Roman"/>
          <w:b/>
          <w:sz w:val="28"/>
          <w:szCs w:val="28"/>
          <w:lang w:val="kk-KZ"/>
        </w:rPr>
      </w:pPr>
      <w:r w:rsidRPr="00270A1A">
        <w:rPr>
          <w:rFonts w:ascii="Times New Roman" w:hAnsi="Times New Roman" w:cs="Times New Roman"/>
          <w:sz w:val="28"/>
          <w:szCs w:val="28"/>
        </w:rPr>
        <w:lastRenderedPageBreak/>
        <w:t>Ғ.</w:t>
      </w:r>
      <w:proofErr w:type="spellStart"/>
      <w:r w:rsidRPr="00270A1A">
        <w:rPr>
          <w:rFonts w:ascii="Times New Roman" w:hAnsi="Times New Roman" w:cs="Times New Roman"/>
          <w:sz w:val="28"/>
          <w:szCs w:val="28"/>
        </w:rPr>
        <w:t>Е.Керімбек</w:t>
      </w:r>
      <w:proofErr w:type="spellEnd"/>
      <w:r w:rsidRPr="00270A1A">
        <w:rPr>
          <w:rFonts w:ascii="Times New Roman" w:hAnsi="Times New Roman" w:cs="Times New Roman"/>
          <w:bCs/>
          <w:sz w:val="28"/>
          <w:szCs w:val="28"/>
        </w:rPr>
        <w:t xml:space="preserve"> </w:t>
      </w:r>
      <w:r w:rsidRPr="00270A1A">
        <w:rPr>
          <w:rFonts w:ascii="Times New Roman" w:hAnsi="Times New Roman" w:cs="Times New Roman"/>
          <w:sz w:val="28"/>
          <w:szCs w:val="28"/>
          <w:lang w:val="kk-KZ"/>
        </w:rPr>
        <w:t>«</w:t>
      </w:r>
      <w:r w:rsidRPr="00270A1A">
        <w:rPr>
          <w:rFonts w:ascii="Times New Roman" w:hAnsi="Times New Roman" w:cs="Times New Roman"/>
          <w:bCs/>
          <w:sz w:val="28"/>
          <w:szCs w:val="28"/>
        </w:rPr>
        <w:t>Налоги и налогообложение</w:t>
      </w:r>
      <w:r w:rsidRPr="00270A1A">
        <w:rPr>
          <w:rFonts w:ascii="Times New Roman" w:hAnsi="Times New Roman" w:cs="Times New Roman"/>
          <w:sz w:val="28"/>
          <w:szCs w:val="28"/>
          <w:lang w:val="kk-KZ"/>
        </w:rPr>
        <w:t>»</w:t>
      </w:r>
      <w:r w:rsidRPr="00270A1A">
        <w:rPr>
          <w:rFonts w:ascii="Times New Roman" w:hAnsi="Times New Roman" w:cs="Times New Roman"/>
          <w:bCs/>
          <w:sz w:val="28"/>
          <w:szCs w:val="28"/>
        </w:rPr>
        <w:t>. Русско-казахский словарь</w:t>
      </w:r>
      <w:r w:rsidRPr="00270A1A">
        <w:rPr>
          <w:rFonts w:ascii="Times New Roman" w:hAnsi="Times New Roman" w:cs="Times New Roman"/>
          <w:sz w:val="28"/>
          <w:szCs w:val="28"/>
        </w:rPr>
        <w:t>.</w:t>
      </w:r>
      <w:r w:rsidRPr="00270A1A">
        <w:rPr>
          <w:rFonts w:ascii="Times New Roman" w:hAnsi="Times New Roman" w:cs="Times New Roman"/>
          <w:sz w:val="28"/>
          <w:szCs w:val="28"/>
          <w:lang w:val="kk-KZ"/>
        </w:rPr>
        <w:t xml:space="preserve">2-издание. </w:t>
      </w:r>
      <w:r w:rsidRPr="00270A1A">
        <w:rPr>
          <w:rFonts w:ascii="Times New Roman" w:hAnsi="Times New Roman" w:cs="Times New Roman"/>
          <w:sz w:val="28"/>
          <w:szCs w:val="28"/>
        </w:rPr>
        <w:t>Т. 1</w:t>
      </w:r>
      <w:r w:rsidRPr="00270A1A">
        <w:rPr>
          <w:rFonts w:ascii="Times New Roman" w:hAnsi="Times New Roman" w:cs="Times New Roman"/>
          <w:sz w:val="28"/>
          <w:szCs w:val="28"/>
          <w:lang w:val="kk-KZ"/>
        </w:rPr>
        <w:t xml:space="preserve">. </w:t>
      </w:r>
      <w:proofErr w:type="spellStart"/>
      <w:r w:rsidRPr="00270A1A">
        <w:rPr>
          <w:rFonts w:ascii="Times New Roman" w:hAnsi="Times New Roman" w:cs="Times New Roman"/>
          <w:sz w:val="28"/>
          <w:szCs w:val="28"/>
        </w:rPr>
        <w:t>Алматы</w:t>
      </w:r>
      <w:proofErr w:type="spellEnd"/>
      <w:r w:rsidRPr="00270A1A">
        <w:rPr>
          <w:rFonts w:ascii="Times New Roman" w:hAnsi="Times New Roman" w:cs="Times New Roman"/>
          <w:sz w:val="28"/>
          <w:szCs w:val="28"/>
        </w:rPr>
        <w:t>: Экономика, 20</w:t>
      </w:r>
      <w:r w:rsidRPr="00270A1A">
        <w:rPr>
          <w:rFonts w:ascii="Times New Roman" w:hAnsi="Times New Roman" w:cs="Times New Roman"/>
          <w:sz w:val="28"/>
          <w:szCs w:val="28"/>
          <w:lang w:val="kk-KZ"/>
        </w:rPr>
        <w:t>15</w:t>
      </w:r>
      <w:r w:rsidRPr="00270A1A">
        <w:rPr>
          <w:rFonts w:ascii="Times New Roman" w:hAnsi="Times New Roman" w:cs="Times New Roman"/>
          <w:sz w:val="28"/>
          <w:szCs w:val="28"/>
        </w:rPr>
        <w:t>.- 6</w:t>
      </w:r>
      <w:r w:rsidRPr="00270A1A">
        <w:rPr>
          <w:rFonts w:ascii="Times New Roman" w:hAnsi="Times New Roman" w:cs="Times New Roman"/>
          <w:sz w:val="28"/>
          <w:szCs w:val="28"/>
          <w:lang w:val="kk-KZ"/>
        </w:rPr>
        <w:t>00</w:t>
      </w:r>
      <w:r w:rsidRPr="00270A1A">
        <w:rPr>
          <w:rFonts w:ascii="Times New Roman" w:hAnsi="Times New Roman" w:cs="Times New Roman"/>
          <w:sz w:val="28"/>
          <w:szCs w:val="28"/>
        </w:rPr>
        <w:t>с. </w:t>
      </w:r>
    </w:p>
    <w:p w:rsidR="005306B2" w:rsidRPr="00270A1A" w:rsidRDefault="005306B2" w:rsidP="005306B2">
      <w:pPr>
        <w:pStyle w:val="a6"/>
        <w:numPr>
          <w:ilvl w:val="0"/>
          <w:numId w:val="19"/>
        </w:numPr>
        <w:tabs>
          <w:tab w:val="left" w:pos="0"/>
          <w:tab w:val="left" w:pos="289"/>
          <w:tab w:val="left" w:pos="851"/>
          <w:tab w:val="left" w:pos="993"/>
          <w:tab w:val="left" w:pos="1134"/>
        </w:tabs>
        <w:autoSpaceDE w:val="0"/>
        <w:autoSpaceDN w:val="0"/>
        <w:adjustRightInd w:val="0"/>
        <w:spacing w:after="0" w:line="240" w:lineRule="auto"/>
        <w:ind w:left="0" w:firstLine="567"/>
        <w:jc w:val="both"/>
        <w:rPr>
          <w:rFonts w:ascii="Times New Roman" w:hAnsi="Times New Roman" w:cs="Times New Roman"/>
          <w:b/>
          <w:sz w:val="28"/>
          <w:szCs w:val="28"/>
          <w:lang w:val="kk-KZ"/>
        </w:rPr>
      </w:pPr>
      <w:r w:rsidRPr="00270A1A">
        <w:rPr>
          <w:rFonts w:ascii="Times New Roman" w:hAnsi="Times New Roman" w:cs="Times New Roman"/>
          <w:sz w:val="28"/>
          <w:szCs w:val="28"/>
        </w:rPr>
        <w:t>Ғ.</w:t>
      </w:r>
      <w:proofErr w:type="spellStart"/>
      <w:r w:rsidRPr="00270A1A">
        <w:rPr>
          <w:rFonts w:ascii="Times New Roman" w:hAnsi="Times New Roman" w:cs="Times New Roman"/>
          <w:sz w:val="28"/>
          <w:szCs w:val="28"/>
        </w:rPr>
        <w:t>Е.Керімбек</w:t>
      </w:r>
      <w:proofErr w:type="spellEnd"/>
      <w:r w:rsidRPr="00270A1A">
        <w:rPr>
          <w:rFonts w:ascii="Times New Roman" w:hAnsi="Times New Roman" w:cs="Times New Roman"/>
          <w:bCs/>
          <w:sz w:val="28"/>
          <w:szCs w:val="28"/>
        </w:rPr>
        <w:t xml:space="preserve"> </w:t>
      </w:r>
      <w:r w:rsidRPr="00270A1A">
        <w:rPr>
          <w:rFonts w:ascii="Times New Roman" w:hAnsi="Times New Roman" w:cs="Times New Roman"/>
          <w:sz w:val="28"/>
          <w:szCs w:val="28"/>
          <w:lang w:val="kk-KZ"/>
        </w:rPr>
        <w:t>«</w:t>
      </w:r>
      <w:r w:rsidRPr="00270A1A">
        <w:rPr>
          <w:rFonts w:ascii="Times New Roman" w:hAnsi="Times New Roman" w:cs="Times New Roman"/>
          <w:bCs/>
          <w:sz w:val="28"/>
          <w:szCs w:val="28"/>
        </w:rPr>
        <w:t>Налоги и налогообложение</w:t>
      </w:r>
      <w:r w:rsidRPr="00270A1A">
        <w:rPr>
          <w:rFonts w:ascii="Times New Roman" w:hAnsi="Times New Roman" w:cs="Times New Roman"/>
          <w:sz w:val="28"/>
          <w:szCs w:val="28"/>
          <w:lang w:val="kk-KZ"/>
        </w:rPr>
        <w:t>»</w:t>
      </w:r>
      <w:r w:rsidRPr="00270A1A">
        <w:rPr>
          <w:rFonts w:ascii="Times New Roman" w:hAnsi="Times New Roman" w:cs="Times New Roman"/>
          <w:bCs/>
          <w:sz w:val="28"/>
          <w:szCs w:val="28"/>
        </w:rPr>
        <w:t>. Русско-казахский словарь</w:t>
      </w:r>
      <w:r w:rsidRPr="00270A1A">
        <w:rPr>
          <w:rFonts w:ascii="Times New Roman" w:hAnsi="Times New Roman" w:cs="Times New Roman"/>
          <w:sz w:val="28"/>
          <w:szCs w:val="28"/>
        </w:rPr>
        <w:t>.</w:t>
      </w:r>
      <w:r w:rsidRPr="00270A1A">
        <w:rPr>
          <w:rFonts w:ascii="Times New Roman" w:hAnsi="Times New Roman" w:cs="Times New Roman"/>
          <w:sz w:val="28"/>
          <w:szCs w:val="28"/>
          <w:lang w:val="kk-KZ"/>
        </w:rPr>
        <w:t xml:space="preserve"> 2-издание Т. 2. Алматы: Экономика, 2015.- 630с. </w:t>
      </w:r>
    </w:p>
    <w:p w:rsidR="005306B2" w:rsidRPr="00270A1A" w:rsidRDefault="005306B2" w:rsidP="005306B2">
      <w:pPr>
        <w:pStyle w:val="a6"/>
        <w:numPr>
          <w:ilvl w:val="0"/>
          <w:numId w:val="19"/>
        </w:numPr>
        <w:tabs>
          <w:tab w:val="left" w:pos="0"/>
          <w:tab w:val="left" w:pos="289"/>
          <w:tab w:val="left" w:pos="851"/>
          <w:tab w:val="left" w:pos="993"/>
          <w:tab w:val="left" w:pos="1134"/>
        </w:tabs>
        <w:autoSpaceDE w:val="0"/>
        <w:autoSpaceDN w:val="0"/>
        <w:adjustRightInd w:val="0"/>
        <w:spacing w:after="0" w:line="240" w:lineRule="auto"/>
        <w:ind w:left="0" w:firstLine="567"/>
        <w:jc w:val="both"/>
        <w:rPr>
          <w:rFonts w:ascii="Times New Roman" w:hAnsi="Times New Roman" w:cs="Times New Roman"/>
          <w:b/>
          <w:sz w:val="28"/>
          <w:szCs w:val="28"/>
          <w:lang w:val="kk-KZ"/>
        </w:rPr>
      </w:pPr>
      <w:r w:rsidRPr="00270A1A">
        <w:rPr>
          <w:rFonts w:ascii="Times New Roman" w:hAnsi="Times New Roman" w:cs="Times New Roman"/>
          <w:sz w:val="28"/>
          <w:szCs w:val="28"/>
          <w:lang w:val="kk-KZ"/>
        </w:rPr>
        <w:t>Қазақстан Республикасының «Салықтар және бюджетке төленетін басқа да міндетті төлемдер туралы» кодексі (Салық кодексі), 1 қаңтар, 2022 жыл.</w:t>
      </w:r>
    </w:p>
    <w:p w:rsidR="005306B2" w:rsidRPr="00270A1A" w:rsidRDefault="005306B2" w:rsidP="005306B2">
      <w:pPr>
        <w:pStyle w:val="a6"/>
        <w:numPr>
          <w:ilvl w:val="0"/>
          <w:numId w:val="19"/>
        </w:numPr>
        <w:tabs>
          <w:tab w:val="left" w:pos="0"/>
          <w:tab w:val="left" w:pos="289"/>
          <w:tab w:val="left" w:pos="851"/>
          <w:tab w:val="left" w:pos="993"/>
          <w:tab w:val="left" w:pos="1134"/>
        </w:tabs>
        <w:autoSpaceDE w:val="0"/>
        <w:autoSpaceDN w:val="0"/>
        <w:adjustRightInd w:val="0"/>
        <w:spacing w:after="0" w:line="240" w:lineRule="auto"/>
        <w:ind w:left="0" w:firstLine="567"/>
        <w:jc w:val="both"/>
        <w:rPr>
          <w:rFonts w:ascii="Times New Roman" w:hAnsi="Times New Roman" w:cs="Times New Roman"/>
          <w:b/>
          <w:sz w:val="28"/>
          <w:szCs w:val="28"/>
          <w:lang w:val="kk-KZ"/>
        </w:rPr>
      </w:pPr>
      <w:r w:rsidRPr="00270A1A">
        <w:rPr>
          <w:rFonts w:ascii="Times New Roman" w:hAnsi="Times New Roman" w:cs="Times New Roman"/>
          <w:spacing w:val="1"/>
          <w:sz w:val="28"/>
          <w:szCs w:val="28"/>
          <w:lang w:val="kk-KZ"/>
        </w:rPr>
        <w:t xml:space="preserve">Қазақстан Республикасының </w:t>
      </w:r>
      <w:r w:rsidRPr="00270A1A">
        <w:rPr>
          <w:rFonts w:ascii="Times New Roman" w:hAnsi="Times New Roman" w:cs="Times New Roman"/>
          <w:sz w:val="28"/>
          <w:szCs w:val="28"/>
          <w:lang w:val="kk-KZ"/>
        </w:rPr>
        <w:t>"ҚР-ғы Ұлттық банк туралы” Заңы 30.03.1995ж.</w:t>
      </w:r>
    </w:p>
    <w:p w:rsidR="005306B2" w:rsidRPr="00270A1A" w:rsidRDefault="005306B2" w:rsidP="005306B2">
      <w:pPr>
        <w:pStyle w:val="a6"/>
        <w:numPr>
          <w:ilvl w:val="0"/>
          <w:numId w:val="19"/>
        </w:numPr>
        <w:tabs>
          <w:tab w:val="left" w:pos="0"/>
          <w:tab w:val="left" w:pos="289"/>
          <w:tab w:val="left" w:pos="851"/>
          <w:tab w:val="left" w:pos="993"/>
          <w:tab w:val="left" w:pos="1134"/>
        </w:tabs>
        <w:autoSpaceDE w:val="0"/>
        <w:autoSpaceDN w:val="0"/>
        <w:adjustRightInd w:val="0"/>
        <w:spacing w:after="0" w:line="240" w:lineRule="auto"/>
        <w:ind w:left="0" w:firstLine="567"/>
        <w:jc w:val="both"/>
        <w:rPr>
          <w:rFonts w:ascii="Times New Roman" w:hAnsi="Times New Roman" w:cs="Times New Roman"/>
          <w:b/>
          <w:sz w:val="28"/>
          <w:szCs w:val="28"/>
          <w:lang w:val="kk-KZ"/>
        </w:rPr>
      </w:pPr>
      <w:r w:rsidRPr="00270A1A">
        <w:rPr>
          <w:rFonts w:ascii="Times New Roman" w:eastAsia="Times New Roman" w:hAnsi="Times New Roman" w:cs="Times New Roman"/>
          <w:spacing w:val="2"/>
          <w:sz w:val="28"/>
          <w:szCs w:val="28"/>
          <w:lang w:val="kk-KZ"/>
        </w:rPr>
        <w:t>Қазақстан Республикасының</w:t>
      </w:r>
      <w:r w:rsidRPr="00270A1A">
        <w:rPr>
          <w:rFonts w:ascii="Times New Roman" w:eastAsia="Times New Roman" w:hAnsi="Times New Roman" w:cs="Times New Roman"/>
          <w:kern w:val="36"/>
          <w:sz w:val="28"/>
          <w:szCs w:val="28"/>
          <w:lang w:val="kk-KZ"/>
        </w:rPr>
        <w:t xml:space="preserve"> "Қазақстан Республикасындағы банктер және банк қызметі туралы" </w:t>
      </w:r>
      <w:r w:rsidRPr="00270A1A">
        <w:rPr>
          <w:rFonts w:ascii="Times New Roman" w:eastAsia="Times New Roman" w:hAnsi="Times New Roman" w:cs="Times New Roman"/>
          <w:spacing w:val="2"/>
          <w:sz w:val="28"/>
          <w:szCs w:val="28"/>
          <w:lang w:val="kk-KZ"/>
        </w:rPr>
        <w:t>Заңы 31.08.1995ж. №2444.</w:t>
      </w:r>
    </w:p>
    <w:p w:rsidR="005306B2" w:rsidRPr="00270A1A" w:rsidRDefault="005306B2" w:rsidP="005306B2">
      <w:pPr>
        <w:pStyle w:val="a6"/>
        <w:numPr>
          <w:ilvl w:val="0"/>
          <w:numId w:val="19"/>
        </w:numPr>
        <w:tabs>
          <w:tab w:val="left" w:pos="0"/>
          <w:tab w:val="left" w:pos="289"/>
          <w:tab w:val="left" w:pos="851"/>
          <w:tab w:val="left" w:pos="993"/>
          <w:tab w:val="left" w:pos="1134"/>
        </w:tabs>
        <w:autoSpaceDE w:val="0"/>
        <w:autoSpaceDN w:val="0"/>
        <w:adjustRightInd w:val="0"/>
        <w:spacing w:after="0" w:line="240" w:lineRule="auto"/>
        <w:ind w:left="0" w:firstLine="567"/>
        <w:jc w:val="both"/>
        <w:rPr>
          <w:rFonts w:ascii="Times New Roman" w:hAnsi="Times New Roman" w:cs="Times New Roman"/>
          <w:b/>
          <w:sz w:val="28"/>
          <w:szCs w:val="28"/>
          <w:lang w:val="kk-KZ"/>
        </w:rPr>
      </w:pPr>
      <w:r w:rsidRPr="00270A1A">
        <w:rPr>
          <w:rFonts w:ascii="Times New Roman" w:hAnsi="Times New Roman" w:cs="Times New Roman"/>
          <w:spacing w:val="1"/>
          <w:sz w:val="28"/>
          <w:szCs w:val="28"/>
          <w:lang w:val="kk-KZ"/>
        </w:rPr>
        <w:t xml:space="preserve">Қазақстан Республикасының </w:t>
      </w:r>
      <w:r w:rsidRPr="00270A1A">
        <w:rPr>
          <w:rFonts w:ascii="Times New Roman" w:hAnsi="Times New Roman" w:cs="Times New Roman"/>
          <w:sz w:val="28"/>
          <w:szCs w:val="28"/>
          <w:lang w:val="kk-KZ"/>
        </w:rPr>
        <w:t xml:space="preserve">"Сақтандыру қызметі туралы" </w:t>
      </w:r>
      <w:r w:rsidRPr="00270A1A">
        <w:rPr>
          <w:rFonts w:ascii="Times New Roman" w:hAnsi="Times New Roman" w:cs="Times New Roman"/>
          <w:spacing w:val="1"/>
          <w:sz w:val="28"/>
          <w:szCs w:val="28"/>
          <w:lang w:val="kk-KZ"/>
        </w:rPr>
        <w:t>Заңы 18.12.2000ж. №126.</w:t>
      </w:r>
    </w:p>
    <w:p w:rsidR="005306B2" w:rsidRPr="00270A1A" w:rsidRDefault="005306B2" w:rsidP="005306B2">
      <w:pPr>
        <w:pStyle w:val="a6"/>
        <w:numPr>
          <w:ilvl w:val="0"/>
          <w:numId w:val="19"/>
        </w:numPr>
        <w:tabs>
          <w:tab w:val="left" w:pos="0"/>
          <w:tab w:val="left" w:pos="289"/>
          <w:tab w:val="left" w:pos="851"/>
          <w:tab w:val="left" w:pos="993"/>
          <w:tab w:val="left" w:pos="1134"/>
        </w:tabs>
        <w:autoSpaceDE w:val="0"/>
        <w:autoSpaceDN w:val="0"/>
        <w:adjustRightInd w:val="0"/>
        <w:spacing w:after="0" w:line="240" w:lineRule="auto"/>
        <w:ind w:left="0" w:firstLine="567"/>
        <w:jc w:val="both"/>
        <w:rPr>
          <w:rFonts w:ascii="Times New Roman" w:hAnsi="Times New Roman" w:cs="Times New Roman"/>
          <w:b/>
          <w:sz w:val="28"/>
          <w:szCs w:val="28"/>
          <w:lang w:val="kk-KZ"/>
        </w:rPr>
      </w:pPr>
      <w:r w:rsidRPr="00270A1A">
        <w:rPr>
          <w:rFonts w:ascii="Times New Roman" w:hAnsi="Times New Roman" w:cs="Times New Roman"/>
          <w:spacing w:val="1"/>
          <w:sz w:val="28"/>
          <w:szCs w:val="28"/>
          <w:lang w:val="kk-KZ"/>
        </w:rPr>
        <w:t>Қазақстан Республикасының</w:t>
      </w:r>
      <w:r w:rsidRPr="00270A1A">
        <w:rPr>
          <w:rFonts w:ascii="Times New Roman" w:hAnsi="Times New Roman" w:cs="Times New Roman"/>
          <w:sz w:val="28"/>
          <w:szCs w:val="28"/>
          <w:lang w:val="kk-KZ"/>
        </w:rPr>
        <w:t xml:space="preserve"> "Шетелдік инвестициясы" туралы Заңы 27.12.1994ж.  № 266.</w:t>
      </w:r>
    </w:p>
    <w:p w:rsidR="005306B2" w:rsidRPr="00270A1A" w:rsidRDefault="005306B2" w:rsidP="005306B2">
      <w:pPr>
        <w:pStyle w:val="a6"/>
        <w:numPr>
          <w:ilvl w:val="0"/>
          <w:numId w:val="19"/>
        </w:numPr>
        <w:tabs>
          <w:tab w:val="left" w:pos="0"/>
          <w:tab w:val="left" w:pos="289"/>
          <w:tab w:val="left" w:pos="851"/>
          <w:tab w:val="left" w:pos="993"/>
          <w:tab w:val="left" w:pos="1134"/>
        </w:tabs>
        <w:autoSpaceDE w:val="0"/>
        <w:autoSpaceDN w:val="0"/>
        <w:adjustRightInd w:val="0"/>
        <w:spacing w:after="0" w:line="240" w:lineRule="auto"/>
        <w:ind w:left="0" w:firstLine="567"/>
        <w:jc w:val="both"/>
        <w:rPr>
          <w:rFonts w:ascii="Times New Roman" w:hAnsi="Times New Roman" w:cs="Times New Roman"/>
          <w:b/>
          <w:sz w:val="28"/>
          <w:szCs w:val="28"/>
          <w:lang w:val="kk-KZ"/>
        </w:rPr>
      </w:pPr>
      <w:r w:rsidRPr="00270A1A">
        <w:rPr>
          <w:rFonts w:ascii="Times New Roman" w:hAnsi="Times New Roman" w:cs="Times New Roman"/>
          <w:spacing w:val="1"/>
          <w:sz w:val="28"/>
          <w:szCs w:val="28"/>
          <w:lang w:val="kk-KZ"/>
        </w:rPr>
        <w:t>Қазақстан Республикасының</w:t>
      </w:r>
      <w:r w:rsidRPr="00270A1A">
        <w:rPr>
          <w:rFonts w:ascii="Times New Roman" w:hAnsi="Times New Roman" w:cs="Times New Roman"/>
          <w:sz w:val="28"/>
          <w:szCs w:val="28"/>
          <w:lang w:val="kk-KZ"/>
        </w:rPr>
        <w:t xml:space="preserve"> "Кредиттiк серiктестiктер туралы" Заңы 28.03.2003ж.  № 400-ІІ </w:t>
      </w:r>
    </w:p>
    <w:p w:rsidR="005306B2" w:rsidRPr="00270A1A" w:rsidRDefault="005306B2" w:rsidP="005306B2">
      <w:pPr>
        <w:pStyle w:val="a6"/>
        <w:numPr>
          <w:ilvl w:val="0"/>
          <w:numId w:val="19"/>
        </w:numPr>
        <w:tabs>
          <w:tab w:val="left" w:pos="0"/>
          <w:tab w:val="left" w:pos="289"/>
          <w:tab w:val="left" w:pos="851"/>
          <w:tab w:val="left" w:pos="993"/>
          <w:tab w:val="left" w:pos="1134"/>
        </w:tabs>
        <w:autoSpaceDE w:val="0"/>
        <w:autoSpaceDN w:val="0"/>
        <w:adjustRightInd w:val="0"/>
        <w:spacing w:after="0" w:line="240" w:lineRule="auto"/>
        <w:ind w:left="0" w:firstLine="567"/>
        <w:jc w:val="both"/>
        <w:rPr>
          <w:rFonts w:ascii="Times New Roman" w:hAnsi="Times New Roman" w:cs="Times New Roman"/>
          <w:b/>
          <w:sz w:val="28"/>
          <w:szCs w:val="28"/>
          <w:lang w:val="kk-KZ"/>
        </w:rPr>
      </w:pPr>
      <w:r w:rsidRPr="00270A1A">
        <w:rPr>
          <w:rFonts w:ascii="Times New Roman" w:hAnsi="Times New Roman" w:cs="Times New Roman"/>
          <w:sz w:val="28"/>
          <w:szCs w:val="28"/>
          <w:lang w:val="kk-KZ"/>
        </w:rPr>
        <w:t xml:space="preserve">Қазақстан Республикасының </w:t>
      </w:r>
      <w:r w:rsidRPr="00270A1A">
        <w:rPr>
          <w:rFonts w:ascii="Times New Roman" w:hAnsi="Times New Roman" w:cs="Times New Roman"/>
          <w:sz w:val="28"/>
          <w:szCs w:val="28"/>
          <w:shd w:val="clear" w:color="auto" w:fill="FFFFFF"/>
          <w:lang w:val="kk-KZ"/>
        </w:rPr>
        <w:t>«Микроқаржылық қызмет туралы» Заңы </w:t>
      </w:r>
      <w:r w:rsidRPr="00270A1A">
        <w:rPr>
          <w:rFonts w:ascii="Times New Roman" w:hAnsi="Times New Roman" w:cs="Times New Roman"/>
          <w:sz w:val="28"/>
          <w:szCs w:val="28"/>
          <w:lang w:val="kk-KZ"/>
        </w:rPr>
        <w:t>03.07.</w:t>
      </w:r>
      <w:r w:rsidRPr="00270A1A">
        <w:rPr>
          <w:rFonts w:ascii="Times New Roman" w:hAnsi="Times New Roman" w:cs="Times New Roman"/>
          <w:sz w:val="28"/>
          <w:szCs w:val="28"/>
          <w:shd w:val="clear" w:color="auto" w:fill="FFFFFF"/>
          <w:lang w:val="kk-KZ"/>
        </w:rPr>
        <w:t>2019ж.</w:t>
      </w:r>
    </w:p>
    <w:p w:rsidR="005306B2" w:rsidRPr="00270A1A" w:rsidRDefault="005306B2" w:rsidP="005306B2">
      <w:pPr>
        <w:pStyle w:val="a6"/>
        <w:numPr>
          <w:ilvl w:val="0"/>
          <w:numId w:val="19"/>
        </w:numPr>
        <w:tabs>
          <w:tab w:val="left" w:pos="0"/>
          <w:tab w:val="left" w:pos="289"/>
          <w:tab w:val="left" w:pos="851"/>
          <w:tab w:val="left" w:pos="993"/>
          <w:tab w:val="left" w:pos="1134"/>
        </w:tabs>
        <w:autoSpaceDE w:val="0"/>
        <w:autoSpaceDN w:val="0"/>
        <w:adjustRightInd w:val="0"/>
        <w:spacing w:after="0" w:line="240" w:lineRule="auto"/>
        <w:ind w:left="0" w:firstLine="567"/>
        <w:jc w:val="both"/>
        <w:rPr>
          <w:rFonts w:ascii="Times New Roman" w:hAnsi="Times New Roman" w:cs="Times New Roman"/>
          <w:b/>
          <w:sz w:val="28"/>
          <w:szCs w:val="28"/>
          <w:lang w:val="kk-KZ"/>
        </w:rPr>
      </w:pPr>
      <w:r w:rsidRPr="00270A1A">
        <w:rPr>
          <w:rFonts w:ascii="Times New Roman" w:hAnsi="Times New Roman" w:cs="Times New Roman"/>
          <w:spacing w:val="1"/>
          <w:sz w:val="28"/>
          <w:szCs w:val="28"/>
          <w:lang w:val="kk-KZ"/>
        </w:rPr>
        <w:t>Қазақстан Республикасының</w:t>
      </w:r>
      <w:r w:rsidRPr="00270A1A">
        <w:rPr>
          <w:rFonts w:ascii="Times New Roman" w:hAnsi="Times New Roman" w:cs="Times New Roman"/>
          <w:sz w:val="28"/>
          <w:szCs w:val="28"/>
          <w:lang w:val="kk-KZ"/>
        </w:rPr>
        <w:t xml:space="preserve"> "Қазақстан Республикасында зейнетақымен қамсыздандыру туралы"</w:t>
      </w:r>
      <w:r w:rsidRPr="00270A1A">
        <w:rPr>
          <w:rFonts w:ascii="Times New Roman" w:hAnsi="Times New Roman" w:cs="Times New Roman"/>
          <w:spacing w:val="1"/>
          <w:sz w:val="28"/>
          <w:szCs w:val="28"/>
          <w:lang w:val="kk-KZ"/>
        </w:rPr>
        <w:t xml:space="preserve"> Заңы 21.06.2013ж. № 105-V.</w:t>
      </w:r>
    </w:p>
    <w:p w:rsidR="005306B2" w:rsidRPr="00270A1A" w:rsidRDefault="005306B2" w:rsidP="005306B2">
      <w:pPr>
        <w:pStyle w:val="a6"/>
        <w:numPr>
          <w:ilvl w:val="0"/>
          <w:numId w:val="19"/>
        </w:numPr>
        <w:tabs>
          <w:tab w:val="left" w:pos="0"/>
          <w:tab w:val="left" w:pos="289"/>
          <w:tab w:val="left" w:pos="851"/>
          <w:tab w:val="left" w:pos="993"/>
          <w:tab w:val="left" w:pos="1134"/>
        </w:tabs>
        <w:autoSpaceDE w:val="0"/>
        <w:autoSpaceDN w:val="0"/>
        <w:adjustRightInd w:val="0"/>
        <w:spacing w:after="0" w:line="240" w:lineRule="auto"/>
        <w:ind w:left="0" w:firstLine="567"/>
        <w:jc w:val="both"/>
        <w:rPr>
          <w:rFonts w:ascii="Times New Roman" w:hAnsi="Times New Roman" w:cs="Times New Roman"/>
          <w:b/>
          <w:sz w:val="28"/>
          <w:szCs w:val="28"/>
          <w:lang w:val="kk-KZ"/>
        </w:rPr>
      </w:pPr>
      <w:r w:rsidRPr="00270A1A">
        <w:rPr>
          <w:rFonts w:ascii="Times New Roman" w:hAnsi="Times New Roman" w:cs="Times New Roman"/>
          <w:spacing w:val="1"/>
          <w:sz w:val="28"/>
          <w:szCs w:val="28"/>
          <w:lang w:val="kk-KZ"/>
        </w:rPr>
        <w:t xml:space="preserve">Қазақстан Республикасының </w:t>
      </w:r>
      <w:r w:rsidRPr="00270A1A">
        <w:rPr>
          <w:rFonts w:ascii="Times New Roman" w:hAnsi="Times New Roman" w:cs="Times New Roman"/>
          <w:sz w:val="28"/>
          <w:szCs w:val="28"/>
          <w:lang w:val="kk-KZ"/>
        </w:rPr>
        <w:t xml:space="preserve">"Қаржы лизингі" туралы </w:t>
      </w:r>
      <w:r w:rsidRPr="00270A1A">
        <w:rPr>
          <w:rFonts w:ascii="Times New Roman" w:hAnsi="Times New Roman" w:cs="Times New Roman"/>
          <w:spacing w:val="1"/>
          <w:sz w:val="28"/>
          <w:szCs w:val="28"/>
          <w:lang w:val="kk-KZ"/>
        </w:rPr>
        <w:t>Заңы 05.07.2000ж. №78.</w:t>
      </w:r>
    </w:p>
    <w:p w:rsidR="005306B2" w:rsidRPr="00270A1A" w:rsidRDefault="005306B2" w:rsidP="005306B2">
      <w:pPr>
        <w:pStyle w:val="a6"/>
        <w:numPr>
          <w:ilvl w:val="0"/>
          <w:numId w:val="19"/>
        </w:numPr>
        <w:tabs>
          <w:tab w:val="left" w:pos="0"/>
          <w:tab w:val="left" w:pos="289"/>
          <w:tab w:val="left" w:pos="851"/>
          <w:tab w:val="left" w:pos="993"/>
          <w:tab w:val="left" w:pos="1134"/>
        </w:tabs>
        <w:autoSpaceDE w:val="0"/>
        <w:autoSpaceDN w:val="0"/>
        <w:adjustRightInd w:val="0"/>
        <w:spacing w:after="0" w:line="240" w:lineRule="auto"/>
        <w:ind w:left="0" w:firstLine="567"/>
        <w:jc w:val="both"/>
        <w:rPr>
          <w:rFonts w:ascii="Times New Roman" w:hAnsi="Times New Roman" w:cs="Times New Roman"/>
          <w:b/>
          <w:sz w:val="28"/>
          <w:szCs w:val="28"/>
          <w:lang w:val="kk-KZ"/>
        </w:rPr>
      </w:pPr>
      <w:r w:rsidRPr="00270A1A">
        <w:rPr>
          <w:rFonts w:ascii="Times New Roman" w:hAnsi="Times New Roman" w:cs="Times New Roman"/>
          <w:spacing w:val="1"/>
          <w:sz w:val="28"/>
          <w:szCs w:val="28"/>
          <w:lang w:val="kk-KZ"/>
        </w:rPr>
        <w:t xml:space="preserve">Қазақстан Республикасының </w:t>
      </w:r>
      <w:r w:rsidRPr="00270A1A">
        <w:rPr>
          <w:rFonts w:ascii="Times New Roman" w:hAnsi="Times New Roman" w:cs="Times New Roman"/>
          <w:sz w:val="28"/>
          <w:szCs w:val="28"/>
          <w:lang w:val="kk-KZ"/>
        </w:rPr>
        <w:t xml:space="preserve">"Пошта туралы" </w:t>
      </w:r>
      <w:r w:rsidRPr="00270A1A">
        <w:rPr>
          <w:rFonts w:ascii="Times New Roman" w:hAnsi="Times New Roman" w:cs="Times New Roman"/>
          <w:spacing w:val="1"/>
          <w:sz w:val="28"/>
          <w:szCs w:val="28"/>
          <w:lang w:val="kk-KZ"/>
        </w:rPr>
        <w:t xml:space="preserve">Заңы 09.04.2016ж. № 498-V ҚРЗ. </w:t>
      </w:r>
    </w:p>
    <w:p w:rsidR="005306B2" w:rsidRPr="00270A1A" w:rsidRDefault="005306B2" w:rsidP="005306B2">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8"/>
          <w:szCs w:val="28"/>
          <w:u w:val="single"/>
          <w:lang w:val="kk-KZ"/>
        </w:rPr>
      </w:pPr>
      <w:r w:rsidRPr="00270A1A">
        <w:rPr>
          <w:rFonts w:ascii="Times New Roman" w:eastAsiaTheme="minorHAnsi" w:hAnsi="Times New Roman" w:cs="Times New Roman"/>
          <w:sz w:val="28"/>
          <w:szCs w:val="28"/>
          <w:u w:val="single"/>
          <w:lang w:val="kk-KZ"/>
        </w:rPr>
        <w:t>Ғаламтор ресурстары: (3-5 тен кем емес)</w:t>
      </w:r>
    </w:p>
    <w:p w:rsidR="005306B2" w:rsidRPr="00270A1A" w:rsidRDefault="005306B2" w:rsidP="005306B2">
      <w:pPr>
        <w:pBdr>
          <w:top w:val="nil"/>
          <w:left w:val="nil"/>
          <w:bottom w:val="nil"/>
          <w:right w:val="nil"/>
          <w:between w:val="nil"/>
        </w:pBdr>
        <w:tabs>
          <w:tab w:val="left" w:pos="851"/>
        </w:tabs>
        <w:spacing w:after="0" w:line="240" w:lineRule="auto"/>
        <w:ind w:firstLine="567"/>
        <w:jc w:val="both"/>
        <w:rPr>
          <w:rStyle w:val="a3"/>
          <w:rFonts w:ascii="Times New Roman" w:hAnsi="Times New Roman" w:cs="Times New Roman"/>
          <w:color w:val="auto"/>
          <w:sz w:val="28"/>
          <w:szCs w:val="28"/>
          <w:shd w:val="clear" w:color="auto" w:fill="FFFFFF"/>
          <w:lang w:val="kk-KZ"/>
        </w:rPr>
      </w:pPr>
      <w:r w:rsidRPr="00270A1A">
        <w:rPr>
          <w:rFonts w:ascii="Times New Roman" w:hAnsi="Times New Roman" w:cs="Times New Roman"/>
          <w:sz w:val="28"/>
          <w:szCs w:val="28"/>
          <w:lang w:val="kk-KZ"/>
        </w:rPr>
        <w:t xml:space="preserve">1. </w:t>
      </w:r>
      <w:hyperlink r:id="rId5" w:history="1">
        <w:r w:rsidRPr="00270A1A">
          <w:rPr>
            <w:rStyle w:val="a3"/>
            <w:rFonts w:ascii="Times New Roman" w:hAnsi="Times New Roman" w:cs="Times New Roman"/>
            <w:color w:val="auto"/>
            <w:sz w:val="28"/>
            <w:szCs w:val="28"/>
            <w:shd w:val="clear" w:color="auto" w:fill="FFFFFF"/>
            <w:lang w:val="kk-KZ"/>
          </w:rPr>
          <w:t>http://kgd.kz</w:t>
        </w:r>
      </w:hyperlink>
    </w:p>
    <w:p w:rsidR="005306B2" w:rsidRPr="00270A1A" w:rsidRDefault="005306B2" w:rsidP="005306B2">
      <w:pPr>
        <w:tabs>
          <w:tab w:val="left" w:pos="851"/>
        </w:tabs>
        <w:spacing w:after="0" w:line="240" w:lineRule="auto"/>
        <w:ind w:firstLine="567"/>
        <w:jc w:val="both"/>
        <w:rPr>
          <w:rFonts w:ascii="Times New Roman" w:eastAsia="Times New Roman" w:hAnsi="Times New Roman" w:cs="Times New Roman"/>
          <w:sz w:val="28"/>
          <w:szCs w:val="28"/>
          <w:lang w:val="kk-KZ"/>
        </w:rPr>
      </w:pPr>
      <w:r w:rsidRPr="00270A1A">
        <w:rPr>
          <w:rFonts w:ascii="Times New Roman" w:hAnsi="Times New Roman" w:cs="Times New Roman"/>
          <w:sz w:val="28"/>
          <w:szCs w:val="28"/>
          <w:lang w:val="kk-KZ"/>
        </w:rPr>
        <w:t xml:space="preserve">2. </w:t>
      </w:r>
      <w:hyperlink r:id="rId6" w:history="1">
        <w:r w:rsidRPr="00270A1A">
          <w:rPr>
            <w:rStyle w:val="a3"/>
            <w:rFonts w:ascii="Times New Roman" w:hAnsi="Times New Roman" w:cs="Times New Roman"/>
            <w:color w:val="auto"/>
            <w:sz w:val="28"/>
            <w:szCs w:val="28"/>
            <w:lang w:val="kk-KZ"/>
          </w:rPr>
          <w:t>www.nationalbank.kz</w:t>
        </w:r>
      </w:hyperlink>
      <w:r w:rsidRPr="00270A1A">
        <w:rPr>
          <w:rFonts w:ascii="Times New Roman" w:hAnsi="Times New Roman" w:cs="Times New Roman"/>
          <w:sz w:val="28"/>
          <w:szCs w:val="28"/>
          <w:lang w:val="kk-KZ"/>
        </w:rPr>
        <w:t>.</w:t>
      </w:r>
    </w:p>
    <w:p w:rsidR="00DD2BED" w:rsidRPr="00DE295A" w:rsidRDefault="00DD2BED" w:rsidP="008918F2">
      <w:pPr>
        <w:spacing w:after="0" w:line="240" w:lineRule="auto"/>
        <w:ind w:firstLine="567"/>
        <w:jc w:val="both"/>
        <w:rPr>
          <w:rFonts w:ascii="Times New Roman" w:hAnsi="Times New Roman" w:cs="Times New Roman"/>
          <w:sz w:val="28"/>
          <w:szCs w:val="28"/>
          <w:lang w:val="kk-KZ"/>
        </w:rPr>
      </w:pPr>
    </w:p>
    <w:sectPr w:rsidR="00DD2BED" w:rsidRPr="00DE295A" w:rsidSect="00E942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Times/Kazakh">
    <w:altName w:val="Times New Roman"/>
    <w:charset w:val="00"/>
    <w:family w:val="auto"/>
    <w:pitch w:val="variable"/>
    <w:sig w:usb0="00000001" w:usb1="00000000" w:usb2="00000000" w:usb3="00000000" w:csb0="00000005" w:csb1="00000000"/>
  </w:font>
  <w:font w:name="KZ Times New Roman">
    <w:altName w:val="Times New Roman"/>
    <w:charset w:val="CC"/>
    <w:family w:val="roman"/>
    <w:pitch w:val="variable"/>
    <w:sig w:usb0="00000001"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55C"/>
    <w:multiLevelType w:val="hybridMultilevel"/>
    <w:tmpl w:val="442A6E9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3EA636E"/>
    <w:multiLevelType w:val="hybridMultilevel"/>
    <w:tmpl w:val="E8488F54"/>
    <w:lvl w:ilvl="0" w:tplc="D6A2C60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0660525F"/>
    <w:multiLevelType w:val="hybridMultilevel"/>
    <w:tmpl w:val="9B20B190"/>
    <w:lvl w:ilvl="0" w:tplc="476AFC44">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16925"/>
    <w:multiLevelType w:val="hybridMultilevel"/>
    <w:tmpl w:val="F502E902"/>
    <w:lvl w:ilvl="0" w:tplc="A4BA05A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8D605B"/>
    <w:multiLevelType w:val="hybridMultilevel"/>
    <w:tmpl w:val="B5C02042"/>
    <w:lvl w:ilvl="0" w:tplc="476AFC44">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9E6812"/>
    <w:multiLevelType w:val="hybridMultilevel"/>
    <w:tmpl w:val="974CC5F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4EC2652"/>
    <w:multiLevelType w:val="hybridMultilevel"/>
    <w:tmpl w:val="A120D402"/>
    <w:lvl w:ilvl="0" w:tplc="3434F9F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275A4FEE"/>
    <w:multiLevelType w:val="multilevel"/>
    <w:tmpl w:val="57EC5960"/>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C0F077F"/>
    <w:multiLevelType w:val="hybridMultilevel"/>
    <w:tmpl w:val="7532705A"/>
    <w:lvl w:ilvl="0" w:tplc="10C6D3C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4427CB2"/>
    <w:multiLevelType w:val="hybridMultilevel"/>
    <w:tmpl w:val="0F1ABF50"/>
    <w:lvl w:ilvl="0" w:tplc="D83AD910">
      <w:start w:val="1"/>
      <w:numFmt w:val="decimal"/>
      <w:lvlText w:val="%1"/>
      <w:lvlJc w:val="left"/>
      <w:pPr>
        <w:ind w:left="1068" w:hanging="36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421405"/>
    <w:multiLevelType w:val="hybridMultilevel"/>
    <w:tmpl w:val="6DC211B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19D6D51"/>
    <w:multiLevelType w:val="hybridMultilevel"/>
    <w:tmpl w:val="F8743AB2"/>
    <w:lvl w:ilvl="0" w:tplc="10C6D3C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BA809A7"/>
    <w:multiLevelType w:val="hybridMultilevel"/>
    <w:tmpl w:val="1ACA0B3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1472DD1"/>
    <w:multiLevelType w:val="hybridMultilevel"/>
    <w:tmpl w:val="3B826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CF00E9"/>
    <w:multiLevelType w:val="hybridMultilevel"/>
    <w:tmpl w:val="4AEA84FA"/>
    <w:lvl w:ilvl="0" w:tplc="BAF00C3C">
      <w:start w:val="1"/>
      <w:numFmt w:val="bullet"/>
      <w:lvlText w:val=""/>
      <w:lvlJc w:val="left"/>
      <w:pPr>
        <w:tabs>
          <w:tab w:val="num" w:pos="1660"/>
        </w:tabs>
        <w:ind w:left="1660" w:hanging="360"/>
      </w:pPr>
      <w:rPr>
        <w:rFonts w:ascii="Wingdings" w:hAnsi="Wingdings" w:hint="default"/>
      </w:rPr>
    </w:lvl>
    <w:lvl w:ilvl="1" w:tplc="04190003" w:tentative="1">
      <w:start w:val="1"/>
      <w:numFmt w:val="bullet"/>
      <w:lvlText w:val="o"/>
      <w:lvlJc w:val="left"/>
      <w:pPr>
        <w:tabs>
          <w:tab w:val="num" w:pos="1840"/>
        </w:tabs>
        <w:ind w:left="1840" w:hanging="360"/>
      </w:pPr>
      <w:rPr>
        <w:rFonts w:ascii="Courier New" w:hAnsi="Courier New" w:cs="Courier New" w:hint="default"/>
      </w:rPr>
    </w:lvl>
    <w:lvl w:ilvl="2" w:tplc="04190005" w:tentative="1">
      <w:start w:val="1"/>
      <w:numFmt w:val="bullet"/>
      <w:lvlText w:val=""/>
      <w:lvlJc w:val="left"/>
      <w:pPr>
        <w:tabs>
          <w:tab w:val="num" w:pos="2560"/>
        </w:tabs>
        <w:ind w:left="2560" w:hanging="360"/>
      </w:pPr>
      <w:rPr>
        <w:rFonts w:ascii="Wingdings" w:hAnsi="Wingdings" w:hint="default"/>
      </w:rPr>
    </w:lvl>
    <w:lvl w:ilvl="3" w:tplc="04190001" w:tentative="1">
      <w:start w:val="1"/>
      <w:numFmt w:val="bullet"/>
      <w:lvlText w:val=""/>
      <w:lvlJc w:val="left"/>
      <w:pPr>
        <w:tabs>
          <w:tab w:val="num" w:pos="3280"/>
        </w:tabs>
        <w:ind w:left="3280" w:hanging="360"/>
      </w:pPr>
      <w:rPr>
        <w:rFonts w:ascii="Symbol" w:hAnsi="Symbol" w:hint="default"/>
      </w:rPr>
    </w:lvl>
    <w:lvl w:ilvl="4" w:tplc="04190003" w:tentative="1">
      <w:start w:val="1"/>
      <w:numFmt w:val="bullet"/>
      <w:lvlText w:val="o"/>
      <w:lvlJc w:val="left"/>
      <w:pPr>
        <w:tabs>
          <w:tab w:val="num" w:pos="4000"/>
        </w:tabs>
        <w:ind w:left="4000" w:hanging="360"/>
      </w:pPr>
      <w:rPr>
        <w:rFonts w:ascii="Courier New" w:hAnsi="Courier New" w:cs="Courier New" w:hint="default"/>
      </w:rPr>
    </w:lvl>
    <w:lvl w:ilvl="5" w:tplc="04190005" w:tentative="1">
      <w:start w:val="1"/>
      <w:numFmt w:val="bullet"/>
      <w:lvlText w:val=""/>
      <w:lvlJc w:val="left"/>
      <w:pPr>
        <w:tabs>
          <w:tab w:val="num" w:pos="4720"/>
        </w:tabs>
        <w:ind w:left="4720" w:hanging="360"/>
      </w:pPr>
      <w:rPr>
        <w:rFonts w:ascii="Wingdings" w:hAnsi="Wingdings" w:hint="default"/>
      </w:rPr>
    </w:lvl>
    <w:lvl w:ilvl="6" w:tplc="04190001" w:tentative="1">
      <w:start w:val="1"/>
      <w:numFmt w:val="bullet"/>
      <w:lvlText w:val=""/>
      <w:lvlJc w:val="left"/>
      <w:pPr>
        <w:tabs>
          <w:tab w:val="num" w:pos="5440"/>
        </w:tabs>
        <w:ind w:left="5440" w:hanging="360"/>
      </w:pPr>
      <w:rPr>
        <w:rFonts w:ascii="Symbol" w:hAnsi="Symbol" w:hint="default"/>
      </w:rPr>
    </w:lvl>
    <w:lvl w:ilvl="7" w:tplc="04190003" w:tentative="1">
      <w:start w:val="1"/>
      <w:numFmt w:val="bullet"/>
      <w:lvlText w:val="o"/>
      <w:lvlJc w:val="left"/>
      <w:pPr>
        <w:tabs>
          <w:tab w:val="num" w:pos="6160"/>
        </w:tabs>
        <w:ind w:left="6160" w:hanging="360"/>
      </w:pPr>
      <w:rPr>
        <w:rFonts w:ascii="Courier New" w:hAnsi="Courier New" w:cs="Courier New" w:hint="default"/>
      </w:rPr>
    </w:lvl>
    <w:lvl w:ilvl="8" w:tplc="04190005" w:tentative="1">
      <w:start w:val="1"/>
      <w:numFmt w:val="bullet"/>
      <w:lvlText w:val=""/>
      <w:lvlJc w:val="left"/>
      <w:pPr>
        <w:tabs>
          <w:tab w:val="num" w:pos="6880"/>
        </w:tabs>
        <w:ind w:left="6880" w:hanging="360"/>
      </w:pPr>
      <w:rPr>
        <w:rFonts w:ascii="Wingdings" w:hAnsi="Wingdings" w:hint="default"/>
      </w:rPr>
    </w:lvl>
  </w:abstractNum>
  <w:abstractNum w:abstractNumId="15">
    <w:nsid w:val="6C513535"/>
    <w:multiLevelType w:val="hybridMultilevel"/>
    <w:tmpl w:val="F02A21C6"/>
    <w:lvl w:ilvl="0" w:tplc="1E2CC340">
      <w:start w:val="200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23A59F9"/>
    <w:multiLevelType w:val="hybridMultilevel"/>
    <w:tmpl w:val="CEA88A28"/>
    <w:lvl w:ilvl="0" w:tplc="476AFC44">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8C9010D"/>
    <w:multiLevelType w:val="hybridMultilevel"/>
    <w:tmpl w:val="BCA48684"/>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B91447E"/>
    <w:multiLevelType w:val="hybridMultilevel"/>
    <w:tmpl w:val="B4FEE4E8"/>
    <w:lvl w:ilvl="0" w:tplc="A4BA05A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4"/>
  </w:num>
  <w:num w:numId="4">
    <w:abstractNumId w:val="15"/>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3"/>
  </w:num>
  <w:num w:numId="12">
    <w:abstractNumId w:val="2"/>
  </w:num>
  <w:num w:numId="13">
    <w:abstractNumId w:val="4"/>
  </w:num>
  <w:num w:numId="14">
    <w:abstractNumId w:val="18"/>
  </w:num>
  <w:num w:numId="15">
    <w:abstractNumId w:val="16"/>
  </w:num>
  <w:num w:numId="16">
    <w:abstractNumId w:val="7"/>
  </w:num>
  <w:num w:numId="17">
    <w:abstractNumId w:val="11"/>
  </w:num>
  <w:num w:numId="18">
    <w:abstractNumId w:val="8"/>
  </w:num>
  <w:num w:numId="19">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hideSpellingErrors/>
  <w:proofState w:spelling="clean"/>
  <w:defaultTabStop w:val="708"/>
  <w:characterSpacingControl w:val="doNotCompress"/>
  <w:compat>
    <w:useFELayout/>
  </w:compat>
  <w:rsids>
    <w:rsidRoot w:val="00AB530D"/>
    <w:rsid w:val="00027F56"/>
    <w:rsid w:val="000372B6"/>
    <w:rsid w:val="0006659D"/>
    <w:rsid w:val="0007222C"/>
    <w:rsid w:val="00095098"/>
    <w:rsid w:val="000D6EB8"/>
    <w:rsid w:val="000F4CF2"/>
    <w:rsid w:val="00107612"/>
    <w:rsid w:val="001145AC"/>
    <w:rsid w:val="00117CE2"/>
    <w:rsid w:val="001329CC"/>
    <w:rsid w:val="00183B2D"/>
    <w:rsid w:val="001A7B56"/>
    <w:rsid w:val="001B5172"/>
    <w:rsid w:val="001E50D9"/>
    <w:rsid w:val="001E583B"/>
    <w:rsid w:val="001F0DE0"/>
    <w:rsid w:val="001F72B5"/>
    <w:rsid w:val="00201C02"/>
    <w:rsid w:val="002135CF"/>
    <w:rsid w:val="00222041"/>
    <w:rsid w:val="0022485D"/>
    <w:rsid w:val="002268DA"/>
    <w:rsid w:val="00227951"/>
    <w:rsid w:val="0023180F"/>
    <w:rsid w:val="00250EFB"/>
    <w:rsid w:val="002935B5"/>
    <w:rsid w:val="002951FC"/>
    <w:rsid w:val="002C0842"/>
    <w:rsid w:val="002C2258"/>
    <w:rsid w:val="002D5A76"/>
    <w:rsid w:val="002E53D5"/>
    <w:rsid w:val="002E77D1"/>
    <w:rsid w:val="002F173C"/>
    <w:rsid w:val="002F1F68"/>
    <w:rsid w:val="003020E0"/>
    <w:rsid w:val="003335F9"/>
    <w:rsid w:val="00335D62"/>
    <w:rsid w:val="00367B7C"/>
    <w:rsid w:val="003A01F1"/>
    <w:rsid w:val="003B1609"/>
    <w:rsid w:val="003C031E"/>
    <w:rsid w:val="003E4B1B"/>
    <w:rsid w:val="003E4C22"/>
    <w:rsid w:val="004012FF"/>
    <w:rsid w:val="00422280"/>
    <w:rsid w:val="00455EC9"/>
    <w:rsid w:val="00481BD8"/>
    <w:rsid w:val="004A5115"/>
    <w:rsid w:val="004A68B1"/>
    <w:rsid w:val="004B1E8D"/>
    <w:rsid w:val="00500933"/>
    <w:rsid w:val="00515968"/>
    <w:rsid w:val="005306B2"/>
    <w:rsid w:val="005329EB"/>
    <w:rsid w:val="00557FDD"/>
    <w:rsid w:val="005C0D76"/>
    <w:rsid w:val="005E3A55"/>
    <w:rsid w:val="005F64F7"/>
    <w:rsid w:val="0062364A"/>
    <w:rsid w:val="006350E2"/>
    <w:rsid w:val="006949E9"/>
    <w:rsid w:val="006952DC"/>
    <w:rsid w:val="006A50DB"/>
    <w:rsid w:val="006B39C9"/>
    <w:rsid w:val="006C39CF"/>
    <w:rsid w:val="00732D0C"/>
    <w:rsid w:val="007405EC"/>
    <w:rsid w:val="00744E9B"/>
    <w:rsid w:val="00754DE0"/>
    <w:rsid w:val="00767677"/>
    <w:rsid w:val="007C5C76"/>
    <w:rsid w:val="007C7228"/>
    <w:rsid w:val="007D1E4C"/>
    <w:rsid w:val="007E05DA"/>
    <w:rsid w:val="007E1D3D"/>
    <w:rsid w:val="007E7890"/>
    <w:rsid w:val="007E7EDD"/>
    <w:rsid w:val="007F3057"/>
    <w:rsid w:val="007F57EE"/>
    <w:rsid w:val="00833AEB"/>
    <w:rsid w:val="00836CFB"/>
    <w:rsid w:val="008467D1"/>
    <w:rsid w:val="00857072"/>
    <w:rsid w:val="00863DC4"/>
    <w:rsid w:val="00866A49"/>
    <w:rsid w:val="0087454D"/>
    <w:rsid w:val="00875939"/>
    <w:rsid w:val="00885856"/>
    <w:rsid w:val="008918F2"/>
    <w:rsid w:val="008B3D91"/>
    <w:rsid w:val="008E561B"/>
    <w:rsid w:val="00906662"/>
    <w:rsid w:val="00941CEF"/>
    <w:rsid w:val="009434AD"/>
    <w:rsid w:val="009437DC"/>
    <w:rsid w:val="009867BF"/>
    <w:rsid w:val="0099113E"/>
    <w:rsid w:val="009C121F"/>
    <w:rsid w:val="009C40A8"/>
    <w:rsid w:val="009D4F5C"/>
    <w:rsid w:val="009E02EB"/>
    <w:rsid w:val="009F2E9C"/>
    <w:rsid w:val="009F3EC4"/>
    <w:rsid w:val="00A14CCB"/>
    <w:rsid w:val="00A206C3"/>
    <w:rsid w:val="00A73B84"/>
    <w:rsid w:val="00A77D56"/>
    <w:rsid w:val="00A94C51"/>
    <w:rsid w:val="00AA3F2E"/>
    <w:rsid w:val="00AB530D"/>
    <w:rsid w:val="00AC6043"/>
    <w:rsid w:val="00AD2A22"/>
    <w:rsid w:val="00B06E02"/>
    <w:rsid w:val="00B10F3C"/>
    <w:rsid w:val="00B140A5"/>
    <w:rsid w:val="00B17B51"/>
    <w:rsid w:val="00B20782"/>
    <w:rsid w:val="00B227F4"/>
    <w:rsid w:val="00B31938"/>
    <w:rsid w:val="00B41EAC"/>
    <w:rsid w:val="00B450DB"/>
    <w:rsid w:val="00B634E1"/>
    <w:rsid w:val="00B91B34"/>
    <w:rsid w:val="00B937DF"/>
    <w:rsid w:val="00BB2805"/>
    <w:rsid w:val="00BB4B32"/>
    <w:rsid w:val="00BB56E1"/>
    <w:rsid w:val="00BD43C3"/>
    <w:rsid w:val="00BE1DA2"/>
    <w:rsid w:val="00BE5D13"/>
    <w:rsid w:val="00C07714"/>
    <w:rsid w:val="00C1264D"/>
    <w:rsid w:val="00C1780B"/>
    <w:rsid w:val="00C70F0C"/>
    <w:rsid w:val="00C806D8"/>
    <w:rsid w:val="00C81244"/>
    <w:rsid w:val="00C81CB4"/>
    <w:rsid w:val="00C863AF"/>
    <w:rsid w:val="00C95479"/>
    <w:rsid w:val="00CA0EA7"/>
    <w:rsid w:val="00CA45CF"/>
    <w:rsid w:val="00CC4876"/>
    <w:rsid w:val="00CD3339"/>
    <w:rsid w:val="00CE7AC6"/>
    <w:rsid w:val="00CF45CE"/>
    <w:rsid w:val="00CF68D2"/>
    <w:rsid w:val="00D00F48"/>
    <w:rsid w:val="00D256BE"/>
    <w:rsid w:val="00D439A7"/>
    <w:rsid w:val="00D45396"/>
    <w:rsid w:val="00D72921"/>
    <w:rsid w:val="00DB59C4"/>
    <w:rsid w:val="00DD04BB"/>
    <w:rsid w:val="00DD2BED"/>
    <w:rsid w:val="00DE02F0"/>
    <w:rsid w:val="00DE295A"/>
    <w:rsid w:val="00DE7000"/>
    <w:rsid w:val="00DF51B1"/>
    <w:rsid w:val="00DF7183"/>
    <w:rsid w:val="00E32238"/>
    <w:rsid w:val="00E46F0C"/>
    <w:rsid w:val="00E55460"/>
    <w:rsid w:val="00E65CC7"/>
    <w:rsid w:val="00E8196F"/>
    <w:rsid w:val="00E83E92"/>
    <w:rsid w:val="00E9169D"/>
    <w:rsid w:val="00E94214"/>
    <w:rsid w:val="00EB02C0"/>
    <w:rsid w:val="00EC5CCF"/>
    <w:rsid w:val="00EC7400"/>
    <w:rsid w:val="00ED0C1D"/>
    <w:rsid w:val="00ED61B0"/>
    <w:rsid w:val="00EE591B"/>
    <w:rsid w:val="00EF17C7"/>
    <w:rsid w:val="00EF385C"/>
    <w:rsid w:val="00EF4EC7"/>
    <w:rsid w:val="00F23B0A"/>
    <w:rsid w:val="00F242DB"/>
    <w:rsid w:val="00F602C9"/>
    <w:rsid w:val="00F822B7"/>
    <w:rsid w:val="00F85135"/>
    <w:rsid w:val="00FA3984"/>
    <w:rsid w:val="00FF387F"/>
    <w:rsid w:val="00FF5E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2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530D"/>
    <w:rPr>
      <w:color w:val="0000FF"/>
      <w:u w:val="single"/>
    </w:rPr>
  </w:style>
  <w:style w:type="paragraph" w:styleId="a4">
    <w:name w:val="Normal (Web)"/>
    <w:aliases w:val="Обычный (веб) Знак1,Обычный (веб) Знак Знак,Обычный (веб) Знак1 Знак Знак,Обычный (веб) Знак Знак Знак Знак,Обычный (Web) Знак Знак Знак Знак,Знак4 Знак Знак Знак Знак, Знак4 Знак Знак Знак Знак,Обычный (Web) Знак Знак,Знак4 Знак Знак, Зна"/>
    <w:basedOn w:val="a"/>
    <w:link w:val="a5"/>
    <w:uiPriority w:val="99"/>
    <w:unhideWhenUsed/>
    <w:qFormat/>
    <w:rsid w:val="0090666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link w:val="a7"/>
    <w:uiPriority w:val="34"/>
    <w:qFormat/>
    <w:rsid w:val="001145AC"/>
    <w:pPr>
      <w:ind w:left="720"/>
      <w:contextualSpacing/>
    </w:pPr>
  </w:style>
  <w:style w:type="paragraph" w:styleId="a8">
    <w:name w:val="header"/>
    <w:basedOn w:val="a"/>
    <w:link w:val="a9"/>
    <w:unhideWhenUsed/>
    <w:rsid w:val="005329EB"/>
    <w:pPr>
      <w:tabs>
        <w:tab w:val="center" w:pos="4677"/>
        <w:tab w:val="right" w:pos="9355"/>
      </w:tabs>
      <w:spacing w:after="0" w:line="240" w:lineRule="auto"/>
    </w:pPr>
    <w:rPr>
      <w:rFonts w:ascii="Times New Roman" w:eastAsiaTheme="minorHAnsi" w:hAnsi="Times New Roman" w:cs="Times New Roman"/>
      <w:color w:val="000000" w:themeColor="text1"/>
      <w:sz w:val="28"/>
      <w:szCs w:val="28"/>
      <w:lang w:eastAsia="en-US"/>
    </w:rPr>
  </w:style>
  <w:style w:type="character" w:customStyle="1" w:styleId="a9">
    <w:name w:val="Верхний колонтитул Знак"/>
    <w:basedOn w:val="a0"/>
    <w:link w:val="a8"/>
    <w:rsid w:val="005329EB"/>
    <w:rPr>
      <w:rFonts w:ascii="Times New Roman" w:eastAsiaTheme="minorHAnsi" w:hAnsi="Times New Roman" w:cs="Times New Roman"/>
      <w:color w:val="000000" w:themeColor="text1"/>
      <w:sz w:val="28"/>
      <w:szCs w:val="28"/>
      <w:lang w:eastAsia="en-US"/>
    </w:rPr>
  </w:style>
  <w:style w:type="paragraph" w:styleId="aa">
    <w:name w:val="footer"/>
    <w:basedOn w:val="a"/>
    <w:link w:val="ab"/>
    <w:uiPriority w:val="99"/>
    <w:unhideWhenUsed/>
    <w:rsid w:val="005329EB"/>
    <w:pPr>
      <w:tabs>
        <w:tab w:val="center" w:pos="4677"/>
        <w:tab w:val="right" w:pos="9355"/>
      </w:tabs>
      <w:spacing w:after="0" w:line="240" w:lineRule="auto"/>
    </w:pPr>
    <w:rPr>
      <w:rFonts w:ascii="Times New Roman" w:eastAsiaTheme="minorHAnsi" w:hAnsi="Times New Roman" w:cs="Times New Roman"/>
      <w:color w:val="000000" w:themeColor="text1"/>
      <w:sz w:val="28"/>
      <w:szCs w:val="28"/>
      <w:lang w:eastAsia="en-US"/>
    </w:rPr>
  </w:style>
  <w:style w:type="character" w:customStyle="1" w:styleId="ab">
    <w:name w:val="Нижний колонтитул Знак"/>
    <w:basedOn w:val="a0"/>
    <w:link w:val="aa"/>
    <w:uiPriority w:val="99"/>
    <w:rsid w:val="005329EB"/>
    <w:rPr>
      <w:rFonts w:ascii="Times New Roman" w:eastAsiaTheme="minorHAnsi" w:hAnsi="Times New Roman" w:cs="Times New Roman"/>
      <w:color w:val="000000" w:themeColor="text1"/>
      <w:sz w:val="28"/>
      <w:szCs w:val="28"/>
      <w:lang w:eastAsia="en-US"/>
    </w:rPr>
  </w:style>
  <w:style w:type="table" w:styleId="ac">
    <w:name w:val="Table Grid"/>
    <w:basedOn w:val="a1"/>
    <w:uiPriority w:val="59"/>
    <w:rsid w:val="005329EB"/>
    <w:pPr>
      <w:spacing w:after="0" w:line="240" w:lineRule="auto"/>
    </w:pPr>
    <w:rPr>
      <w:rFonts w:ascii="Times New Roman" w:eastAsia="Times New Roman" w:hAnsi="Times New Roman" w:cs="Times New Roman"/>
      <w:color w:val="000000" w:themeColor="text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5329EB"/>
    <w:pPr>
      <w:spacing w:after="0" w:line="240" w:lineRule="auto"/>
    </w:pPr>
    <w:rPr>
      <w:rFonts w:ascii="Tahoma" w:eastAsiaTheme="minorHAnsi" w:hAnsi="Tahoma" w:cs="Tahoma"/>
      <w:color w:val="000000" w:themeColor="text1"/>
      <w:sz w:val="16"/>
      <w:szCs w:val="16"/>
      <w:lang w:eastAsia="en-US"/>
    </w:rPr>
  </w:style>
  <w:style w:type="character" w:customStyle="1" w:styleId="ae">
    <w:name w:val="Текст выноски Знак"/>
    <w:basedOn w:val="a0"/>
    <w:link w:val="ad"/>
    <w:uiPriority w:val="99"/>
    <w:semiHidden/>
    <w:rsid w:val="005329EB"/>
    <w:rPr>
      <w:rFonts w:ascii="Tahoma" w:eastAsiaTheme="minorHAnsi" w:hAnsi="Tahoma" w:cs="Tahoma"/>
      <w:color w:val="000000" w:themeColor="text1"/>
      <w:sz w:val="16"/>
      <w:szCs w:val="16"/>
      <w:lang w:eastAsia="en-US"/>
    </w:rPr>
  </w:style>
  <w:style w:type="paragraph" w:customStyle="1" w:styleId="Default">
    <w:name w:val="Default"/>
    <w:rsid w:val="005329E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3">
    <w:name w:val="Light Grid Accent 3"/>
    <w:basedOn w:val="a1"/>
    <w:uiPriority w:val="62"/>
    <w:rsid w:val="005329EB"/>
    <w:pPr>
      <w:spacing w:after="0" w:line="240" w:lineRule="auto"/>
    </w:pPr>
    <w:rPr>
      <w:rFonts w:ascii="Times New Roman" w:eastAsiaTheme="minorHAnsi" w:hAnsi="Times New Roman" w:cs="Times New Roman"/>
      <w:color w:val="000000" w:themeColor="text1"/>
      <w:sz w:val="28"/>
      <w:szCs w:val="28"/>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1">
    <w:name w:val="Сетка таблицы1"/>
    <w:basedOn w:val="a1"/>
    <w:next w:val="ac"/>
    <w:uiPriority w:val="59"/>
    <w:rsid w:val="005329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c"/>
    <w:rsid w:val="005329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rsid w:val="00C95479"/>
    <w:pPr>
      <w:spacing w:after="0" w:line="240" w:lineRule="auto"/>
    </w:pPr>
    <w:rPr>
      <w:rFonts w:ascii="Times/Kazakh" w:eastAsia="Times New Roman" w:hAnsi="Times/Kazakh" w:cs="Times New Roman"/>
      <w:sz w:val="28"/>
      <w:szCs w:val="20"/>
      <w:lang w:eastAsia="ko-KR"/>
    </w:rPr>
  </w:style>
  <w:style w:type="character" w:customStyle="1" w:styleId="af0">
    <w:name w:val="Основной текст Знак"/>
    <w:basedOn w:val="a0"/>
    <w:link w:val="af"/>
    <w:rsid w:val="00C95479"/>
    <w:rPr>
      <w:rFonts w:ascii="Times/Kazakh" w:eastAsia="Times New Roman" w:hAnsi="Times/Kazakh" w:cs="Times New Roman"/>
      <w:sz w:val="28"/>
      <w:szCs w:val="20"/>
      <w:lang w:eastAsia="ko-KR"/>
    </w:rPr>
  </w:style>
  <w:style w:type="paragraph" w:styleId="af1">
    <w:name w:val="Body Text Indent"/>
    <w:basedOn w:val="a"/>
    <w:link w:val="af2"/>
    <w:rsid w:val="00C863AF"/>
    <w:pPr>
      <w:spacing w:after="120" w:line="240" w:lineRule="auto"/>
      <w:ind w:left="283"/>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rsid w:val="00C863AF"/>
    <w:rPr>
      <w:rFonts w:ascii="Times New Roman" w:eastAsia="Times New Roman" w:hAnsi="Times New Roman" w:cs="Times New Roman"/>
      <w:sz w:val="24"/>
      <w:szCs w:val="24"/>
    </w:rPr>
  </w:style>
  <w:style w:type="paragraph" w:styleId="20">
    <w:name w:val="Body Text 2"/>
    <w:basedOn w:val="a"/>
    <w:link w:val="21"/>
    <w:uiPriority w:val="99"/>
    <w:rsid w:val="00C863AF"/>
    <w:pPr>
      <w:spacing w:after="120" w:line="480" w:lineRule="auto"/>
    </w:pPr>
    <w:rPr>
      <w:rFonts w:ascii="Times New Roman" w:eastAsia="Times New Roman" w:hAnsi="Times New Roman" w:cs="Times New Roman"/>
      <w:sz w:val="24"/>
      <w:szCs w:val="24"/>
    </w:rPr>
  </w:style>
  <w:style w:type="character" w:customStyle="1" w:styleId="21">
    <w:name w:val="Основной текст 2 Знак"/>
    <w:basedOn w:val="a0"/>
    <w:link w:val="20"/>
    <w:uiPriority w:val="99"/>
    <w:rsid w:val="00C863AF"/>
    <w:rPr>
      <w:rFonts w:ascii="Times New Roman" w:eastAsia="Times New Roman" w:hAnsi="Times New Roman" w:cs="Times New Roman"/>
      <w:sz w:val="24"/>
      <w:szCs w:val="24"/>
    </w:rPr>
  </w:style>
  <w:style w:type="character" w:customStyle="1" w:styleId="s0">
    <w:name w:val="s0"/>
    <w:basedOn w:val="a0"/>
    <w:rsid w:val="003E4B1B"/>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basedOn w:val="a0"/>
    <w:rsid w:val="003E4B1B"/>
    <w:rPr>
      <w:rFonts w:ascii="Times New Roman" w:hAnsi="Times New Roman" w:cs="Times New Roman" w:hint="default"/>
      <w:b/>
      <w:bCs/>
      <w:i w:val="0"/>
      <w:iCs w:val="0"/>
      <w:strike w:val="0"/>
      <w:dstrike w:val="0"/>
      <w:color w:val="000000"/>
      <w:sz w:val="20"/>
      <w:szCs w:val="20"/>
      <w:u w:val="none"/>
      <w:effect w:val="none"/>
    </w:rPr>
  </w:style>
  <w:style w:type="character" w:customStyle="1" w:styleId="s11">
    <w:name w:val="s11"/>
    <w:basedOn w:val="a0"/>
    <w:rsid w:val="00DD2BED"/>
    <w:rPr>
      <w:rFonts w:ascii="Courier New" w:hAnsi="Courier New" w:cs="Courier New" w:hint="default"/>
      <w:b/>
      <w:bCs/>
      <w:i w:val="0"/>
      <w:iCs w:val="0"/>
      <w:strike w:val="0"/>
      <w:dstrike w:val="0"/>
      <w:color w:val="000000"/>
      <w:sz w:val="20"/>
      <w:szCs w:val="20"/>
      <w:u w:val="none"/>
      <w:effect w:val="none"/>
    </w:rPr>
  </w:style>
  <w:style w:type="table" w:customStyle="1" w:styleId="-51">
    <w:name w:val="Светлая сетка - Акцент 51"/>
    <w:basedOn w:val="a1"/>
    <w:next w:val="-5"/>
    <w:uiPriority w:val="62"/>
    <w:rsid w:val="007C5C76"/>
    <w:pPr>
      <w:spacing w:after="0" w:line="240" w:lineRule="auto"/>
    </w:pPr>
    <w:rPr>
      <w:rFonts w:eastAsiaTheme="minorHAnsi"/>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5">
    <w:name w:val="Light Grid Accent 5"/>
    <w:basedOn w:val="a1"/>
    <w:uiPriority w:val="62"/>
    <w:rsid w:val="007C5C76"/>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a5">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4 Знак Знак Знак Знак Знак, Знак4 Знак Знак Знак Знак Знак"/>
    <w:basedOn w:val="a0"/>
    <w:link w:val="a4"/>
    <w:uiPriority w:val="99"/>
    <w:rsid w:val="005C0D76"/>
    <w:rPr>
      <w:rFonts w:ascii="Times New Roman" w:eastAsia="Times New Roman" w:hAnsi="Times New Roman" w:cs="Times New Roman"/>
      <w:sz w:val="24"/>
      <w:szCs w:val="24"/>
    </w:rPr>
  </w:style>
  <w:style w:type="character" w:customStyle="1" w:styleId="a7">
    <w:name w:val="Абзац списка Знак"/>
    <w:link w:val="a6"/>
    <w:uiPriority w:val="34"/>
    <w:locked/>
    <w:rsid w:val="00CA45CF"/>
  </w:style>
  <w:style w:type="character" w:styleId="af3">
    <w:name w:val="Emphasis"/>
    <w:basedOn w:val="a0"/>
    <w:uiPriority w:val="20"/>
    <w:qFormat/>
    <w:rsid w:val="00B17B51"/>
    <w:rPr>
      <w:i/>
      <w:iCs/>
    </w:rPr>
  </w:style>
  <w:style w:type="paragraph" w:styleId="22">
    <w:name w:val="Body Text Indent 2"/>
    <w:basedOn w:val="a"/>
    <w:link w:val="23"/>
    <w:uiPriority w:val="99"/>
    <w:semiHidden/>
    <w:unhideWhenUsed/>
    <w:rsid w:val="009437DC"/>
    <w:pPr>
      <w:spacing w:after="120" w:line="480" w:lineRule="auto"/>
      <w:ind w:left="283"/>
    </w:pPr>
  </w:style>
  <w:style w:type="character" w:customStyle="1" w:styleId="23">
    <w:name w:val="Основной текст с отступом 2 Знак"/>
    <w:basedOn w:val="a0"/>
    <w:link w:val="22"/>
    <w:uiPriority w:val="99"/>
    <w:semiHidden/>
    <w:rsid w:val="009437DC"/>
  </w:style>
  <w:style w:type="character" w:styleId="af4">
    <w:name w:val="Strong"/>
    <w:qFormat/>
    <w:rsid w:val="009437DC"/>
    <w:rPr>
      <w:b/>
      <w:bCs/>
    </w:rPr>
  </w:style>
  <w:style w:type="paragraph" w:customStyle="1" w:styleId="32">
    <w:name w:val="Заголовок 32"/>
    <w:basedOn w:val="a"/>
    <w:next w:val="a"/>
    <w:rsid w:val="009437DC"/>
    <w:pPr>
      <w:keepNext/>
      <w:spacing w:after="0" w:line="240" w:lineRule="auto"/>
    </w:pPr>
    <w:rPr>
      <w:rFonts w:ascii="KZ Times New Roman" w:eastAsia="Times New Roman" w:hAnsi="KZ 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162857901">
      <w:bodyDiv w:val="1"/>
      <w:marLeft w:val="0"/>
      <w:marRight w:val="0"/>
      <w:marTop w:val="0"/>
      <w:marBottom w:val="0"/>
      <w:divBdr>
        <w:top w:val="none" w:sz="0" w:space="0" w:color="auto"/>
        <w:left w:val="none" w:sz="0" w:space="0" w:color="auto"/>
        <w:bottom w:val="none" w:sz="0" w:space="0" w:color="auto"/>
        <w:right w:val="none" w:sz="0" w:space="0" w:color="auto"/>
      </w:divBdr>
    </w:div>
    <w:div w:id="605965658">
      <w:bodyDiv w:val="1"/>
      <w:marLeft w:val="0"/>
      <w:marRight w:val="0"/>
      <w:marTop w:val="0"/>
      <w:marBottom w:val="0"/>
      <w:divBdr>
        <w:top w:val="none" w:sz="0" w:space="0" w:color="auto"/>
        <w:left w:val="none" w:sz="0" w:space="0" w:color="auto"/>
        <w:bottom w:val="none" w:sz="0" w:space="0" w:color="auto"/>
        <w:right w:val="none" w:sz="0" w:space="0" w:color="auto"/>
      </w:divBdr>
    </w:div>
    <w:div w:id="665863154">
      <w:bodyDiv w:val="1"/>
      <w:marLeft w:val="0"/>
      <w:marRight w:val="0"/>
      <w:marTop w:val="0"/>
      <w:marBottom w:val="0"/>
      <w:divBdr>
        <w:top w:val="none" w:sz="0" w:space="0" w:color="auto"/>
        <w:left w:val="none" w:sz="0" w:space="0" w:color="auto"/>
        <w:bottom w:val="none" w:sz="0" w:space="0" w:color="auto"/>
        <w:right w:val="none" w:sz="0" w:space="0" w:color="auto"/>
      </w:divBdr>
    </w:div>
    <w:div w:id="673536695">
      <w:bodyDiv w:val="1"/>
      <w:marLeft w:val="0"/>
      <w:marRight w:val="0"/>
      <w:marTop w:val="0"/>
      <w:marBottom w:val="0"/>
      <w:divBdr>
        <w:top w:val="none" w:sz="0" w:space="0" w:color="auto"/>
        <w:left w:val="none" w:sz="0" w:space="0" w:color="auto"/>
        <w:bottom w:val="none" w:sz="0" w:space="0" w:color="auto"/>
        <w:right w:val="none" w:sz="0" w:space="0" w:color="auto"/>
      </w:divBdr>
    </w:div>
    <w:div w:id="746919242">
      <w:bodyDiv w:val="1"/>
      <w:marLeft w:val="0"/>
      <w:marRight w:val="0"/>
      <w:marTop w:val="0"/>
      <w:marBottom w:val="0"/>
      <w:divBdr>
        <w:top w:val="none" w:sz="0" w:space="0" w:color="auto"/>
        <w:left w:val="none" w:sz="0" w:space="0" w:color="auto"/>
        <w:bottom w:val="none" w:sz="0" w:space="0" w:color="auto"/>
        <w:right w:val="none" w:sz="0" w:space="0" w:color="auto"/>
      </w:divBdr>
    </w:div>
    <w:div w:id="788011415">
      <w:bodyDiv w:val="1"/>
      <w:marLeft w:val="0"/>
      <w:marRight w:val="0"/>
      <w:marTop w:val="0"/>
      <w:marBottom w:val="0"/>
      <w:divBdr>
        <w:top w:val="none" w:sz="0" w:space="0" w:color="auto"/>
        <w:left w:val="none" w:sz="0" w:space="0" w:color="auto"/>
        <w:bottom w:val="none" w:sz="0" w:space="0" w:color="auto"/>
        <w:right w:val="none" w:sz="0" w:space="0" w:color="auto"/>
      </w:divBdr>
    </w:div>
    <w:div w:id="1014962047">
      <w:bodyDiv w:val="1"/>
      <w:marLeft w:val="0"/>
      <w:marRight w:val="0"/>
      <w:marTop w:val="0"/>
      <w:marBottom w:val="0"/>
      <w:divBdr>
        <w:top w:val="none" w:sz="0" w:space="0" w:color="auto"/>
        <w:left w:val="none" w:sz="0" w:space="0" w:color="auto"/>
        <w:bottom w:val="none" w:sz="0" w:space="0" w:color="auto"/>
        <w:right w:val="none" w:sz="0" w:space="0" w:color="auto"/>
      </w:divBdr>
    </w:div>
    <w:div w:id="1066344066">
      <w:bodyDiv w:val="1"/>
      <w:marLeft w:val="0"/>
      <w:marRight w:val="0"/>
      <w:marTop w:val="0"/>
      <w:marBottom w:val="0"/>
      <w:divBdr>
        <w:top w:val="none" w:sz="0" w:space="0" w:color="auto"/>
        <w:left w:val="none" w:sz="0" w:space="0" w:color="auto"/>
        <w:bottom w:val="none" w:sz="0" w:space="0" w:color="auto"/>
        <w:right w:val="none" w:sz="0" w:space="0" w:color="auto"/>
      </w:divBdr>
    </w:div>
    <w:div w:id="1549757752">
      <w:bodyDiv w:val="1"/>
      <w:marLeft w:val="0"/>
      <w:marRight w:val="0"/>
      <w:marTop w:val="0"/>
      <w:marBottom w:val="0"/>
      <w:divBdr>
        <w:top w:val="none" w:sz="0" w:space="0" w:color="auto"/>
        <w:left w:val="none" w:sz="0" w:space="0" w:color="auto"/>
        <w:bottom w:val="none" w:sz="0" w:space="0" w:color="auto"/>
        <w:right w:val="none" w:sz="0" w:space="0" w:color="auto"/>
      </w:divBdr>
    </w:div>
    <w:div w:id="213732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ionalbank.kz" TargetMode="Externa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5</Pages>
  <Words>1767</Words>
  <Characters>10074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GalymzhaN</dc:creator>
  <cp:lastModifiedBy>GalymzhaN</cp:lastModifiedBy>
  <cp:revision>153</cp:revision>
  <dcterms:created xsi:type="dcterms:W3CDTF">2022-09-10T06:49:00Z</dcterms:created>
  <dcterms:modified xsi:type="dcterms:W3CDTF">2022-09-17T16:07:00Z</dcterms:modified>
</cp:coreProperties>
</file>